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0" w:name="n2"/>
            <w:bookmarkEnd w:id="0"/>
            <w:r>
              <w:rPr>
                <w:rStyle w:val="spanrvts0"/>
                <w:b w:val="0"/>
                <w:bCs w:val="0"/>
                <w:i w:val="0"/>
                <w:iCs w:val="0"/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"/>
              <w:spacing w:before="15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15"/>
                <w:b/>
                <w:bCs/>
                <w:i w:val="0"/>
                <w:iCs w:val="0"/>
                <w:lang w:val="uk" w:eastAsia="uk"/>
              </w:rPr>
              <w:t>МІНІСТЕРСТВО ОХОРОНИ ЗДОРОВ’Я УКРАЇНИ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НАКАЗ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10.11.2022 № 2016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 xml:space="preserve">Зареєстровано в Міністерстві </w:t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 xml:space="preserve">юстиції України </w:t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10 січня 2023 р.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 № 39/39095</w:t>
            </w:r>
          </w:p>
        </w:tc>
      </w:tr>
    </w:tbl>
    <w:p>
      <w:pPr>
        <w:pStyle w:val="rvps6"/>
        <w:spacing w:before="300" w:after="4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" w:name="n4"/>
      <w:bookmarkEnd w:id="2"/>
      <w:r>
        <w:rPr>
          <w:rStyle w:val="spanrvts23"/>
          <w:b/>
          <w:bCs/>
          <w:i w:val="0"/>
          <w:iCs w:val="0"/>
          <w:lang w:val="uk" w:eastAsia="uk"/>
        </w:rPr>
        <w:t>Про подальше удосконалення системи післядипломної освіти та безперервного професійного розвитку фахівців з фаховою передвищою, початковим рівнем (короткий цикл) та першим (бакалаврським) рівнем вищої медичної і фармацевтичної освіти та магістрів з медсестринства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" w:name="n5"/>
      <w:bookmarkEnd w:id="3"/>
      <w:r>
        <w:rPr>
          <w:rStyle w:val="spanrvts0"/>
          <w:b w:val="0"/>
          <w:bCs w:val="0"/>
          <w:i w:val="0"/>
          <w:iCs w:val="0"/>
          <w:lang w:val="uk" w:eastAsia="uk"/>
        </w:rPr>
        <w:t>Відповідно до</w:t>
      </w:r>
      <w:hyperlink r:id="rId5" w:anchor="n273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частини третьої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статті 18 Закону України «Про освіту», </w:t>
      </w:r>
      <w:hyperlink r:id="rId6" w:anchor="n16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частини першої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статті 14, </w:t>
      </w:r>
      <w:hyperlink r:id="rId6" w:anchor="n416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частин третьої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</w:t>
      </w:r>
      <w:hyperlink r:id="rId6" w:anchor="n439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четвертої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статті 30 Закону України «Про фахову передвищу освіту», </w:t>
      </w:r>
      <w:hyperlink r:id="rId7" w:anchor="n50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пунктів 8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</w:t>
      </w:r>
      <w:hyperlink r:id="rId7" w:anchor="n50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9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частини другої статті 32 Закону України «Про вищу освіту», </w:t>
      </w:r>
      <w:hyperlink r:id="rId8" w:anchor="n2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абзацу другого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пункту 5 Положення про систему безперервного професійного розвитку медичних та фармацевтичних працівників, затвердженого постановою Кабінету Міністрів України 14 липня 2021 року № 725, </w:t>
      </w:r>
      <w:hyperlink r:id="rId9" w:anchor="n476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підпунктів 2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та </w:t>
      </w:r>
      <w:hyperlink r:id="rId9" w:anchor="n480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6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пункту 4, </w:t>
      </w:r>
      <w:hyperlink r:id="rId9" w:anchor="n78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пункту 8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та з метою подальшого вдосконалення і впорядкування системи післядипломної освіти та безперервного професійного розвитку фахівців з фаховою передвищою, початковим рівнем (короткий цикл) та першим (бакалаврським) рівнем вищої медичної і фармацевтичної освіти та магістрів з медсестринства, </w:t>
      </w:r>
      <w:r>
        <w:rPr>
          <w:rStyle w:val="spanrvts52"/>
          <w:b/>
          <w:bCs/>
          <w:i w:val="0"/>
          <w:iCs w:val="0"/>
          <w:lang w:val="uk" w:eastAsia="uk"/>
        </w:rPr>
        <w:t>НАКАЗУЮ: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" w:name="n6"/>
      <w:bookmarkEnd w:id="4"/>
      <w:r>
        <w:rPr>
          <w:rStyle w:val="spanrvts0"/>
          <w:b w:val="0"/>
          <w:bCs w:val="0"/>
          <w:i w:val="0"/>
          <w:iCs w:val="0"/>
          <w:lang w:val="uk" w:eastAsia="uk"/>
        </w:rPr>
        <w:t>1. Затвердити такі, що додаються: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" w:name="n7"/>
      <w:bookmarkEnd w:id="5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1) </w:t>
      </w:r>
      <w:hyperlink w:anchor="n23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Положення про деякі заходи післядипломної освіти та безперервного професійного розвитку фахівців з фаховою передвищою, початковим рівнем (короткий цикл) та першим (бакалаврським) рівнем вищої медичної і фармацевтичної освіти та магістрів з медсестринства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" w:name="n8"/>
      <w:bookmarkEnd w:id="6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2) </w:t>
      </w:r>
      <w:hyperlink r:id="rId10" w:anchor="n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Перелік циклів спеціалізації за фахом та за профілем роботи фахівців з фаховою передвищою, початковим рівнем (короткий цикл) та першим (бакалаврським) рівнем вищої медичної і фармацевтичної освіти та магістрів з медсестринства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" w:name="n9"/>
      <w:bookmarkEnd w:id="7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3) </w:t>
      </w:r>
      <w:hyperlink r:id="rId11" w:anchor="n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Перелік циклів тематичного удосконалення фахівців з фаховою передвищою, початковим рівнем (короткий цикл) та першим (бакалаврським) рівнем вищої медичної і фармацевтичної освіти та магістрів з медсестринства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" w:name="n10"/>
      <w:bookmarkEnd w:id="8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2. Внести зміну до </w:t>
      </w:r>
      <w:hyperlink r:id="rId12" w:anchor="n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заголовку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наказу Міністерства охорони здоров’я України від 22 липня 1993 року № 166 «Про подальше удосконалення системи післядипломної освіти та безперервного професійного розвитку медичних та фармацевтичних працівників», зареєстрованого у Міністерстві юстиції України 27 серпня 1993 року за № 113 (в редакції наказу Міністерства охорони здоров’я України від 18 серпня 2021 року № 1751), виклавши його в такій редакції: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" w:name="n11"/>
      <w:bookmarkEnd w:id="9"/>
      <w:r>
        <w:rPr>
          <w:rStyle w:val="spanrvts0"/>
          <w:b w:val="0"/>
          <w:bCs w:val="0"/>
          <w:i w:val="0"/>
          <w:iCs w:val="0"/>
          <w:lang w:val="uk" w:eastAsia="uk"/>
        </w:rPr>
        <w:t>«Про подальше удосконалення системи післядипломної освіти та безперервного професійного розвитку лікарів та фармацевтів (провізорів)».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0" w:name="n12"/>
      <w:bookmarkEnd w:id="10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3. Внести до </w:t>
      </w:r>
      <w:hyperlink r:id="rId12" w:anchor="n1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Положення про деякі заходи безперервного професійного розвитку медичних та фармацевтичних працівників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затвердженого наказом Міністерства охорони здоров’я України від 22 липня 1993 року № 166, зареєстрованого в Міністерстві юстиції України 27 серпня 1993 року за № 113 (у редакції наказу Міністерства охорони здоров’я України від 18 серпня 2021 року № 1751), такі зміни: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1" w:name="n13"/>
      <w:bookmarkEnd w:id="11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1) в </w:t>
      </w:r>
      <w:hyperlink r:id="rId12" w:anchor="n3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абзаці першому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пункту 2 розділу І слова та цифри «, та Номенклатурою спеціальностей молодших спеціалістів з медичною освітою, наведеною у додатку 1 до Положення про атестацію молодших спеціалістів з медичною освітою, затвердженого наказом Міністерства охорони здоров’я України від 23 листопада 2007 року № 742, зареєстрованого в Міністерстві юстиції України 12 грудня 2007 року за № 1368/14635» виключити;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2" w:name="n14"/>
      <w:bookmarkEnd w:id="12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2) у </w:t>
      </w:r>
      <w:hyperlink r:id="rId12" w:anchor="n5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пункті 2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розділу III слова та цифри «, та Положення про атестацію молодших спеціалістів з медичною освітою, затвердженого наказом Міністерства охорони здоров’я України від 23 листопада 2007 року № 742, зареєстрованого в Міністерстві юстиції України 12 грудня 2007 року за № 1368/14635» виключити.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3" w:name="n15"/>
      <w:bookmarkEnd w:id="13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4. Визнати таким, що втратив чинність, </w:t>
      </w:r>
      <w:hyperlink r:id="rId13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наказ Міністерства охорони здоров’я України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«Про підвищення кваліфікації молодших спеціалістів з медичною та фармацевтичною освітою» від 07 вересня 1993 року № 198, зареєстрований у Міністерстві юстиції України 31 грудня 1993 року за № 206.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4" w:name="n16"/>
      <w:bookmarkEnd w:id="14"/>
      <w:r>
        <w:rPr>
          <w:rStyle w:val="spanrvts0"/>
          <w:b w:val="0"/>
          <w:bCs w:val="0"/>
          <w:i w:val="0"/>
          <w:iCs w:val="0"/>
          <w:lang w:val="uk" w:eastAsia="uk"/>
        </w:rPr>
        <w:t>5. Директорату медичних кадрів, освіти і науки (Сергію Убогову)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5" w:name="n17"/>
      <w:bookmarkEnd w:id="15"/>
      <w:r>
        <w:rPr>
          <w:rStyle w:val="spanrvts0"/>
          <w:b w:val="0"/>
          <w:bCs w:val="0"/>
          <w:i w:val="0"/>
          <w:iCs w:val="0"/>
          <w:lang w:val="uk" w:eastAsia="uk"/>
        </w:rPr>
        <w:t>6. Контроль за виконанням цього наказу покласти на заступника Міністра Ірину Микичак.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6" w:name="n18"/>
      <w:bookmarkEnd w:id="16"/>
      <w:r>
        <w:rPr>
          <w:rStyle w:val="spanrvts0"/>
          <w:b w:val="0"/>
          <w:bCs w:val="0"/>
          <w:i w:val="0"/>
          <w:iCs w:val="0"/>
          <w:lang w:val="uk" w:eastAsia="uk"/>
        </w:rPr>
        <w:t>7. Цей наказ набирає чинності з дня його офіційного опублікування.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41"/>
        <w:gridCol w:w="5819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7" w:name="n19"/>
            <w:bookmarkEnd w:id="17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Міністр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В. Ляшко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8" w:name="n20"/>
            <w:bookmarkEnd w:id="18"/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ПОГОДЖЕНО: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Голова Державної регуляторної служби України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Виконувач обов’язків Міністра економіки України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Т.в.о. Міністра освіти і науки України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Голова Спільного представницького органу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об’єднань профспілок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Керівник Секретаріату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Спільного представницького органу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сторони роботодавців на національному рівні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Уповноважений Верховної Ради України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з прав людини</w:t>
            </w:r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О. Кучер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І. Фоменко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О. Костюченко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Г. Осовий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Р. Іллічов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Д. Лубінець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19" w:name="n97"/>
      <w:bookmarkEnd w:id="19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20" w:name="n21"/>
            <w:bookmarkEnd w:id="20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 xml:space="preserve">ЗАТВЕРДЖЕНО </w:t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 xml:space="preserve">Наказ Міністерства </w:t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 xml:space="preserve">охорони здоров’я України </w:t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10 листопада 2022 року № 2016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21" w:name="n22"/>
            <w:bookmarkEnd w:id="2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 xml:space="preserve">Зареєстровано в Міністерстві </w:t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 xml:space="preserve">юстиції України </w:t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10 січня 2023 р.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 № 39/39095</w:t>
            </w:r>
          </w:p>
        </w:tc>
      </w:tr>
    </w:tbl>
    <w:p>
      <w:pPr>
        <w:pStyle w:val="rvps6"/>
        <w:spacing w:before="300" w:after="4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2" w:name="n23"/>
      <w:bookmarkEnd w:id="22"/>
      <w:r>
        <w:rPr>
          <w:rStyle w:val="spanrvts23"/>
          <w:b/>
          <w:bCs/>
          <w:i w:val="0"/>
          <w:iCs w:val="0"/>
          <w:lang w:val="uk" w:eastAsia="uk"/>
        </w:rPr>
        <w:t xml:space="preserve">ПОЛОЖЕННЯ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>про деякі заходи післядипломної освіти та безперервного професійного розвитку фахівців з фаховою передвищою, початковим рівнем (короткий цикл) та першим (бакалаврським) рівнем вищої медичної і фармацевтичної освіти та магістрів з медсестринства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3" w:name="n24"/>
      <w:bookmarkEnd w:id="23"/>
      <w:r>
        <w:rPr>
          <w:rStyle w:val="spanrvts15"/>
          <w:b/>
          <w:bCs/>
          <w:i w:val="0"/>
          <w:iCs w:val="0"/>
          <w:lang w:val="uk" w:eastAsia="uk"/>
        </w:rPr>
        <w:t>І. Загальні положення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4" w:name="n25"/>
      <w:bookmarkEnd w:id="24"/>
      <w:r>
        <w:rPr>
          <w:rStyle w:val="spanrvts0"/>
          <w:b w:val="0"/>
          <w:bCs w:val="0"/>
          <w:i w:val="0"/>
          <w:iCs w:val="0"/>
          <w:lang w:val="uk" w:eastAsia="uk"/>
        </w:rPr>
        <w:t>1. Це Положення врегульовує основні засади здійснення деяких заходів післядипломної освіти та безперервного професійного розвитку фахівців з фаховою передвищою, початковим рівнем (короткий цикл) та першим (бакалаврським) рівнем вищої медичної і фармацевтичної освіти та магістрів з медсестринства (далі - фахівці з медичною та фармацевтичною освітою).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5" w:name="n26"/>
      <w:bookmarkEnd w:id="25"/>
      <w:r>
        <w:rPr>
          <w:rStyle w:val="spanrvts0"/>
          <w:b w:val="0"/>
          <w:bCs w:val="0"/>
          <w:i w:val="0"/>
          <w:iCs w:val="0"/>
          <w:lang w:val="uk" w:eastAsia="uk"/>
        </w:rPr>
        <w:t>2. У цьому Положенні терміни вживаються у такому значенні: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6" w:name="n27"/>
      <w:bookmarkEnd w:id="26"/>
      <w:r>
        <w:rPr>
          <w:rStyle w:val="spanrvts0"/>
          <w:b w:val="0"/>
          <w:bCs w:val="0"/>
          <w:i w:val="0"/>
          <w:iCs w:val="0"/>
          <w:lang w:val="uk" w:eastAsia="uk"/>
        </w:rPr>
        <w:t>спеціалізація - профільна спеціалізована підготовка з метою набуття особою здатності виконувати завдання та обов’язки, що мають особливості в межах спеціальності;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7" w:name="n28"/>
      <w:bookmarkEnd w:id="27"/>
      <w:r>
        <w:rPr>
          <w:rStyle w:val="spanrvts0"/>
          <w:b w:val="0"/>
          <w:bCs w:val="0"/>
          <w:i w:val="0"/>
          <w:iCs w:val="0"/>
          <w:lang w:val="uk" w:eastAsia="uk"/>
        </w:rPr>
        <w:t>тематичне удосконалення - набуття нових та/або вдосконалення раніше набутих компетентностей фахівців з медичною та фармацевтичною освітою у межах професійної діяльності.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8" w:name="n29"/>
      <w:bookmarkEnd w:id="28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Інші терміни вживаються у цьому Положенні у значеннях, наведених в Законах України </w:t>
      </w:r>
      <w:hyperlink r:id="rId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«Про освіту»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</w:t>
      </w:r>
      <w:hyperlink r:id="rId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«Про вищу освіту»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</w:t>
      </w:r>
      <w:hyperlink r:id="rId6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«Про фахову передвищу освіту»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та у </w:t>
      </w:r>
      <w:hyperlink r:id="rId8" w:anchor="n13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Положенні про систему безперервного професійного розвитку медичних та фармацевтичних працівників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затвердженому постановою Кабінету Міністрів України від 14 липня 2021 року № 725.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9" w:name="n30"/>
      <w:bookmarkEnd w:id="29"/>
      <w:r>
        <w:rPr>
          <w:rStyle w:val="spanrvts0"/>
          <w:b w:val="0"/>
          <w:bCs w:val="0"/>
          <w:i w:val="0"/>
          <w:iCs w:val="0"/>
          <w:lang w:val="uk" w:eastAsia="uk"/>
        </w:rPr>
        <w:t>3. Цикли спеціалізації, цикли тематичного удосконалення здійснюються закладами післядипломної освіти, структурними підрозділами з післядипломної освіти закладів фахової передвищої/вищої освіти, що здійснюють підготовку здобувачів освіти у галузі знань 22 «Охорона здоров’я» (далі - заклади фахової передвищої/вищої (післядипломної) освіти).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0" w:name="n31"/>
      <w:bookmarkEnd w:id="30"/>
      <w:r>
        <w:rPr>
          <w:rStyle w:val="spanrvts0"/>
          <w:b w:val="0"/>
          <w:bCs w:val="0"/>
          <w:i w:val="0"/>
          <w:iCs w:val="0"/>
          <w:lang w:val="uk" w:eastAsia="uk"/>
        </w:rPr>
        <w:t>4. Інші заходи безперервного професійного розвитку проводяться відповідно до законодавства.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1" w:name="n32"/>
      <w:bookmarkEnd w:id="31"/>
      <w:r>
        <w:rPr>
          <w:rStyle w:val="spanrvts15"/>
          <w:b/>
          <w:bCs/>
          <w:i w:val="0"/>
          <w:iCs w:val="0"/>
          <w:lang w:val="uk" w:eastAsia="uk"/>
        </w:rPr>
        <w:t>II. Проходження циклів спеціалізації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2" w:name="n33"/>
      <w:bookmarkEnd w:id="32"/>
      <w:r>
        <w:rPr>
          <w:rStyle w:val="spanrvts0"/>
          <w:b w:val="0"/>
          <w:bCs w:val="0"/>
          <w:i w:val="0"/>
          <w:iCs w:val="0"/>
          <w:lang w:val="uk" w:eastAsia="uk"/>
        </w:rPr>
        <w:t>1. Спеціалізація проводиться на циклах спеціалізації в закладах фахової передвищої/вищої (післядипломної) освіти.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3" w:name="n34"/>
      <w:bookmarkEnd w:id="33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2. Фахівцям з медичною та фармацевтичною освітою, які закінчили навчання на циклах спеціалізації та успішно пройшли підсумкове оцінювання, видається свідоцтво про проходження спеціалізації за формою згідно з </w:t>
      </w:r>
      <w:hyperlink w:anchor="n82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додатком 1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до цього Положення.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4" w:name="n35"/>
      <w:bookmarkEnd w:id="34"/>
      <w:r>
        <w:rPr>
          <w:rStyle w:val="spanrvts0"/>
          <w:b w:val="0"/>
          <w:bCs w:val="0"/>
          <w:i w:val="0"/>
          <w:iCs w:val="0"/>
          <w:lang w:val="uk" w:eastAsia="uk"/>
        </w:rPr>
        <w:t>3. Проходження циклів спеціалізації передбачає обов’язкову особисту участь фахівців з медичною та фармацевтичною освітою у місці їх проведення та/або дистанційну участь в режимі реального часу.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5" w:name="n36"/>
      <w:bookmarkEnd w:id="35"/>
      <w:r>
        <w:rPr>
          <w:rStyle w:val="spanrvts0"/>
          <w:b w:val="0"/>
          <w:bCs w:val="0"/>
          <w:i w:val="0"/>
          <w:iCs w:val="0"/>
          <w:lang w:val="uk" w:eastAsia="uk"/>
        </w:rPr>
        <w:t>4. Теоретичні заняття передбачають обов’язкову особисту участь фахівців з медичною та фармацевтичною освітою у місці їх проведення та/або дистанційну участь в режимі реального часу (дистанційне навчання становить не більше 50 % всього циклу навчання), а практичні і лабораторні заняття - передбачають лише особисту присутність фахівців з медичною та фармацевтичною освітою в симуляційно-тренінгових (тренінгових) центрах закладів фахової передвищої/вищої (після-дипломної) освіти, а також в закладах охорони здоров’я.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6" w:name="n37"/>
      <w:bookmarkEnd w:id="36"/>
      <w:r>
        <w:rPr>
          <w:rStyle w:val="spanrvts0"/>
          <w:b w:val="0"/>
          <w:bCs w:val="0"/>
          <w:i w:val="0"/>
          <w:iCs w:val="0"/>
          <w:lang w:val="uk" w:eastAsia="uk"/>
        </w:rPr>
        <w:t>5. Фахівець з медичною та фармацевтичною освітою має право проходити спеціалізацію з кількох спеціальностей за наявності виробничої необхідності.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7" w:name="n38"/>
      <w:bookmarkEnd w:id="37"/>
      <w:r>
        <w:rPr>
          <w:rStyle w:val="spanrvts0"/>
          <w:b w:val="0"/>
          <w:bCs w:val="0"/>
          <w:i w:val="0"/>
          <w:iCs w:val="0"/>
          <w:lang w:val="uk" w:eastAsia="uk"/>
        </w:rPr>
        <w:t>6. Фахівець з медичною та фармацевтичною освітою, який не працював більше п’яти років за спеціальністю і бажає відновити медичну чи фармацевтичну практику, проходить у закладах фахової передвищої/вищої (післядипломної) освіти цикли спеціалізації (повторної).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8" w:name="n39"/>
      <w:bookmarkEnd w:id="38"/>
      <w:r>
        <w:rPr>
          <w:rStyle w:val="spanrvts15"/>
          <w:b/>
          <w:bCs/>
          <w:i w:val="0"/>
          <w:iCs w:val="0"/>
          <w:lang w:val="uk" w:eastAsia="uk"/>
        </w:rPr>
        <w:t>III. Проходження циклів тематичного удосконалення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9" w:name="n40"/>
      <w:bookmarkEnd w:id="39"/>
      <w:r>
        <w:rPr>
          <w:rStyle w:val="spanrvts0"/>
          <w:b w:val="0"/>
          <w:bCs w:val="0"/>
          <w:i w:val="0"/>
          <w:iCs w:val="0"/>
          <w:lang w:val="uk" w:eastAsia="uk"/>
        </w:rPr>
        <w:t>1. Цикли тематичного удосконалення передбачають удосконалення професійних знань і навичок шляхом навчання за професійними навчальними програмами з метою оновлення наявних та отримання нових теоретичних і практичних знань.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0" w:name="n41"/>
      <w:bookmarkEnd w:id="40"/>
      <w:r>
        <w:rPr>
          <w:rStyle w:val="spanrvts0"/>
          <w:b w:val="0"/>
          <w:bCs w:val="0"/>
          <w:i w:val="0"/>
          <w:iCs w:val="0"/>
          <w:lang w:val="uk" w:eastAsia="uk"/>
        </w:rPr>
        <w:t>2. Проходження циклів тематичного удосконалення передбачає обов’язкову особисту участь медичного та/або фармацевтичного працівника у місці їх проведення та/або дистанційну участь в режимі реального часу.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1" w:name="n42"/>
      <w:bookmarkEnd w:id="41"/>
      <w:r>
        <w:rPr>
          <w:rStyle w:val="spanrvts0"/>
          <w:b w:val="0"/>
          <w:bCs w:val="0"/>
          <w:i w:val="0"/>
          <w:iCs w:val="0"/>
          <w:lang w:val="uk" w:eastAsia="uk"/>
        </w:rPr>
        <w:t>Цикли тематичного удосконалення можуть проводитись у формі виїзних циклів, що передбачає проведення тематичного удосконалення шляхом виїзду на місце поза закладами фахової передвищої/вищої (післядипломної) освіти, яке забезпечене необхідним ресурсним оснащенням відповідно до навчальних програм, за заявками закладів охорони здоров’я, та передбачає особисту участь фахівця з медичною або фармацевтичною освітою.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2" w:name="n43"/>
      <w:bookmarkEnd w:id="42"/>
      <w:r>
        <w:rPr>
          <w:rStyle w:val="spanrvts0"/>
          <w:b w:val="0"/>
          <w:bCs w:val="0"/>
          <w:i w:val="0"/>
          <w:iCs w:val="0"/>
          <w:lang w:val="uk" w:eastAsia="uk"/>
        </w:rPr>
        <w:t>3. Програми циклів тематичного удосконалення повинні відповідати принципам доказової медицини, галузевим стандартам у сфері охорони здоров’я та вимогам до компетентностей, передбачених кваліфікаційними характеристиками працівників охорони здоров’я.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3" w:name="n44"/>
      <w:bookmarkEnd w:id="43"/>
      <w:r>
        <w:rPr>
          <w:rStyle w:val="spanrvts0"/>
          <w:b w:val="0"/>
          <w:bCs w:val="0"/>
          <w:i w:val="0"/>
          <w:iCs w:val="0"/>
          <w:lang w:val="uk" w:eastAsia="uk"/>
        </w:rPr>
        <w:t>4. Тривалість циклу тематичного удосконалення визначається навчальним планом і програмою циклу тематичного удосконалення та становить від 45 до 75 навчальних годин.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4" w:name="n45"/>
      <w:bookmarkEnd w:id="44"/>
      <w:r>
        <w:rPr>
          <w:rStyle w:val="spanrvts0"/>
          <w:b w:val="0"/>
          <w:bCs w:val="0"/>
          <w:i w:val="0"/>
          <w:iCs w:val="0"/>
          <w:lang w:val="uk" w:eastAsia="uk"/>
        </w:rPr>
        <w:t>5. Навчальні плани і програми циклів тематичного удосконалення розробляються закладами фахової передвищої/вищої (післядипломної) освіти та затверджуються педагогічною радою/вченою радою цих закладів.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5" w:name="n46"/>
      <w:bookmarkEnd w:id="45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6. Фахівцям з медичною та фармацевтичною освітою, які закінчили навчання та успішно пройшли підсумкову атестацію, видається посвідчення за формою згідно з </w:t>
      </w:r>
      <w:hyperlink w:anchor="n89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додатком 2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до цього Положення.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6" w:name="n47"/>
      <w:bookmarkEnd w:id="46"/>
      <w:r>
        <w:rPr>
          <w:rStyle w:val="spanrvts15"/>
          <w:b/>
          <w:bCs/>
          <w:i w:val="0"/>
          <w:iCs w:val="0"/>
          <w:lang w:val="uk" w:eastAsia="uk"/>
        </w:rPr>
        <w:t>IV. Планування циклів спеціалізації та циклів тематичного удосконалення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7" w:name="n48"/>
      <w:bookmarkEnd w:id="47"/>
      <w:r>
        <w:rPr>
          <w:rStyle w:val="spanrvts0"/>
          <w:b w:val="0"/>
          <w:bCs w:val="0"/>
          <w:i w:val="0"/>
          <w:iCs w:val="0"/>
          <w:lang w:val="uk" w:eastAsia="uk"/>
        </w:rPr>
        <w:t>1. Планування циклів спеціалізації та циклів тематичного удосконалення фахівців з медичною і фармацевтичною освітою передбачає визначення потреб в отриманні спеціалізації та проходженні циклів тематичного удосконалення.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8" w:name="n49"/>
      <w:bookmarkEnd w:id="48"/>
      <w:r>
        <w:rPr>
          <w:rStyle w:val="spanrvts0"/>
          <w:b w:val="0"/>
          <w:bCs w:val="0"/>
          <w:i w:val="0"/>
          <w:iCs w:val="0"/>
          <w:lang w:val="uk" w:eastAsia="uk"/>
        </w:rPr>
        <w:t>2. Заклади фахової передвищої/вищої (післядипломної) освіти розміщають перелік назв циклів спеціалізації і тематичного удосконалення на вебсайтах своїх закладів.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9" w:name="n50"/>
      <w:bookmarkEnd w:id="49"/>
      <w:r>
        <w:rPr>
          <w:rStyle w:val="spanrvts0"/>
          <w:b w:val="0"/>
          <w:bCs w:val="0"/>
          <w:i w:val="0"/>
          <w:iCs w:val="0"/>
          <w:lang w:val="uk" w:eastAsia="uk"/>
        </w:rPr>
        <w:t>3. Заклади охорони здоров’я, а також медичні сестри - фізичні особи-підприємці або медичні сестри, які працюють у фізичних осіб-підприємців за трудовим договором, подають до закладу фахової передвищої/вищої (післядипломної) освіти інформацію про потребу в післядипломній підготовці або в проходженні циклів тематичного удосконалення для фахівців з медичною і фармацевтичною освітою.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0" w:name="n51"/>
      <w:bookmarkEnd w:id="50"/>
      <w:r>
        <w:rPr>
          <w:rStyle w:val="spanrvts0"/>
          <w:b w:val="0"/>
          <w:bCs w:val="0"/>
          <w:i w:val="0"/>
          <w:iCs w:val="0"/>
          <w:lang w:val="uk" w:eastAsia="uk"/>
        </w:rPr>
        <w:t>4. На підставі поданої інформації заклади фахової передвищої/вищої (післядипломної) освіти складають календарно-тематичні плани на рік, погоджують їх на засіданні педагогічної ради/вченої ради закладу та подають до структурних підрозділів з питань охорони здоров’я обласних, Київської та Севастопольської міських державних адміністрацій, Міністерства охорони здоров’я Автономної Республіки Крим, які видають наказ щодо післядипломної підготовки фахівців з медичною та фармацевтичною освітою на наступний рік.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1" w:name="n52"/>
      <w:bookmarkEnd w:id="51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5. Відповідно до календарно-тематичних планів заклади фахової передвищої/вищої (післядипломної) освіти направляють путівки за формою, згідно з </w:t>
      </w:r>
      <w:hyperlink w:anchor="n96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додатком 3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до цього Положення, на наступний рік у заклади охорони здоров’я до 01 грудня поточного року.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2" w:name="n53"/>
      <w:bookmarkEnd w:id="52"/>
      <w:r>
        <w:rPr>
          <w:rStyle w:val="spanrvts0"/>
          <w:b w:val="0"/>
          <w:bCs w:val="0"/>
          <w:i w:val="0"/>
          <w:iCs w:val="0"/>
          <w:lang w:val="uk" w:eastAsia="uk"/>
        </w:rPr>
        <w:t>6. Заклади фахової передвищої/вищої (післядипломної) освіти у строк до 15 лютого щороку направляють до структурних підрозділів з питань охорони здоров’я обласних, Київської, Севастопольської міських державних адміністрацій та до Міністерства охорони здоров’я Автономної Республіки Крим річні звіти про виконання обсягів регіонального замовлення.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3" w:name="n54"/>
      <w:bookmarkEnd w:id="53"/>
      <w:r>
        <w:rPr>
          <w:rStyle w:val="spanrvts15"/>
          <w:b/>
          <w:bCs/>
          <w:i w:val="0"/>
          <w:iCs w:val="0"/>
          <w:lang w:val="uk" w:eastAsia="uk"/>
        </w:rPr>
        <w:t>V. Направлення і зарахування фахівців з медичною та фармацевтичною освітою на цикли спеціалізації і цикли тематичного удосконалення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4" w:name="n55"/>
      <w:bookmarkEnd w:id="54"/>
      <w:r>
        <w:rPr>
          <w:rStyle w:val="spanrvts0"/>
          <w:b w:val="0"/>
          <w:bCs w:val="0"/>
          <w:i w:val="0"/>
          <w:iCs w:val="0"/>
          <w:lang w:val="uk" w:eastAsia="uk"/>
        </w:rPr>
        <w:t>1. Направлення фахівців з медичною та фармацевтичною освітою на цикли спеціалізації і цикли тематичного удосконалення здійснюється за путівками закладів фахової передвищої/вищої (післядипломної) освіти.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5" w:name="n56"/>
      <w:bookmarkEnd w:id="55"/>
      <w:r>
        <w:rPr>
          <w:rStyle w:val="spanrvts0"/>
          <w:b w:val="0"/>
          <w:bCs w:val="0"/>
          <w:i w:val="0"/>
          <w:iCs w:val="0"/>
          <w:lang w:val="uk" w:eastAsia="uk"/>
        </w:rPr>
        <w:t>2. Після одержання путівки керівник закладу охорони здоров’я або фізична особа-підприємець, де працює фахівець з медичною чи фармацевтичною освітою, який направляється на цикл, видає наказ про відрядження цього працівника.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6" w:name="n57"/>
      <w:bookmarkEnd w:id="56"/>
      <w:r>
        <w:rPr>
          <w:rStyle w:val="spanrvts0"/>
          <w:b w:val="0"/>
          <w:bCs w:val="0"/>
          <w:i w:val="0"/>
          <w:iCs w:val="0"/>
          <w:lang w:val="uk" w:eastAsia="uk"/>
        </w:rPr>
        <w:t>3. Фахівець з медичною чи фармацевтичною освітою, який прибув у заклад фахової передвищої/вищої (післядипломної) освіти, перед проходженням циклу спеціалізації та циклу тематичного вдосконалення пред’являє: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7" w:name="n58"/>
      <w:bookmarkEnd w:id="57"/>
      <w:r>
        <w:rPr>
          <w:rStyle w:val="spanrvts0"/>
          <w:b w:val="0"/>
          <w:bCs w:val="0"/>
          <w:i w:val="0"/>
          <w:iCs w:val="0"/>
          <w:lang w:val="uk" w:eastAsia="uk"/>
        </w:rPr>
        <w:t>путівку на навчання;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8" w:name="n59"/>
      <w:bookmarkEnd w:id="58"/>
      <w:r>
        <w:rPr>
          <w:rStyle w:val="spanrvts0"/>
          <w:b w:val="0"/>
          <w:bCs w:val="0"/>
          <w:i w:val="0"/>
          <w:iCs w:val="0"/>
          <w:lang w:val="uk" w:eastAsia="uk"/>
        </w:rPr>
        <w:t>копію наказу про направлення на курси;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9" w:name="n60"/>
      <w:bookmarkEnd w:id="59"/>
      <w:r>
        <w:rPr>
          <w:rStyle w:val="spanrvts0"/>
          <w:b w:val="0"/>
          <w:bCs w:val="0"/>
          <w:i w:val="0"/>
          <w:iCs w:val="0"/>
          <w:lang w:val="uk" w:eastAsia="uk"/>
        </w:rPr>
        <w:t>паспорт (паспорт у формі пластикової картки типу ID-1, е-паспорт);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0" w:name="n61"/>
      <w:bookmarkEnd w:id="60"/>
      <w:r>
        <w:rPr>
          <w:rStyle w:val="spanrvts0"/>
          <w:b w:val="0"/>
          <w:bCs w:val="0"/>
          <w:i w:val="0"/>
          <w:iCs w:val="0"/>
          <w:lang w:val="uk" w:eastAsia="uk"/>
        </w:rPr>
        <w:t>диплом або завірену копію диплома про закінчення закладу вищої або фахової передвищої освіти;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1" w:name="n62"/>
      <w:bookmarkEnd w:id="61"/>
      <w:r>
        <w:rPr>
          <w:rStyle w:val="spanrvts0"/>
          <w:b w:val="0"/>
          <w:bCs w:val="0"/>
          <w:i w:val="0"/>
          <w:iCs w:val="0"/>
          <w:lang w:val="uk" w:eastAsia="uk"/>
        </w:rPr>
        <w:t>свідоцтво про проходження спеціалізації, посвідчення про проходження циклів тематичного удосконалення (за наявності).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2" w:name="n63"/>
      <w:bookmarkEnd w:id="62"/>
      <w:r>
        <w:rPr>
          <w:rStyle w:val="spanrvts0"/>
          <w:b w:val="0"/>
          <w:bCs w:val="0"/>
          <w:i w:val="0"/>
          <w:iCs w:val="0"/>
          <w:lang w:val="uk" w:eastAsia="uk"/>
        </w:rPr>
        <w:t>4. Фахівець з медичною чи фармацевтичною освітою заповнює особисту картку слухача, дані якої звіряються з пред’явленими документами і разом з даними путівок використовуються для обліку і складання звіту закладами фахової передвищої/вищої (післядипломної) освіти.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3" w:name="n64"/>
      <w:bookmarkEnd w:id="63"/>
      <w:r>
        <w:rPr>
          <w:rStyle w:val="spanrvts0"/>
          <w:b w:val="0"/>
          <w:bCs w:val="0"/>
          <w:i w:val="0"/>
          <w:iCs w:val="0"/>
          <w:lang w:val="uk" w:eastAsia="uk"/>
        </w:rPr>
        <w:t>5. Особиста картка слухача включає такі відомості: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4" w:name="n65"/>
      <w:bookmarkEnd w:id="64"/>
      <w:r>
        <w:rPr>
          <w:rStyle w:val="spanrvts0"/>
          <w:b w:val="0"/>
          <w:bCs w:val="0"/>
          <w:i w:val="0"/>
          <w:iCs w:val="0"/>
          <w:lang w:val="uk" w:eastAsia="uk"/>
        </w:rPr>
        <w:t>назва циклу;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5" w:name="n66"/>
      <w:bookmarkEnd w:id="65"/>
      <w:r>
        <w:rPr>
          <w:rStyle w:val="spanrvts0"/>
          <w:b w:val="0"/>
          <w:bCs w:val="0"/>
          <w:i w:val="0"/>
          <w:iCs w:val="0"/>
          <w:lang w:val="uk" w:eastAsia="uk"/>
        </w:rPr>
        <w:t>прізвище, власне ім’я, по батькові (за наявності);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6" w:name="n67"/>
      <w:bookmarkEnd w:id="66"/>
      <w:r>
        <w:rPr>
          <w:rStyle w:val="spanrvts0"/>
          <w:b w:val="0"/>
          <w:bCs w:val="0"/>
          <w:i w:val="0"/>
          <w:iCs w:val="0"/>
          <w:lang w:val="uk" w:eastAsia="uk"/>
        </w:rPr>
        <w:t>найменування закладу фахової передвищої/вищої (післядипломної) освіти, рік його закінчення, спеціальність;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7" w:name="n68"/>
      <w:bookmarkEnd w:id="67"/>
      <w:r>
        <w:rPr>
          <w:rStyle w:val="spanrvts0"/>
          <w:b w:val="0"/>
          <w:bCs w:val="0"/>
          <w:i w:val="0"/>
          <w:iCs w:val="0"/>
          <w:lang w:val="uk" w:eastAsia="uk"/>
        </w:rPr>
        <w:t>відомості про диплом, дата та номер диплому, дата видачі;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8" w:name="n69"/>
      <w:bookmarkEnd w:id="68"/>
      <w:r>
        <w:rPr>
          <w:rStyle w:val="spanrvts0"/>
          <w:b w:val="0"/>
          <w:bCs w:val="0"/>
          <w:i w:val="0"/>
          <w:iCs w:val="0"/>
          <w:lang w:val="uk" w:eastAsia="uk"/>
        </w:rPr>
        <w:t>посада та місце працевлаштування, населений пункт, область.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9" w:name="n70"/>
      <w:bookmarkEnd w:id="69"/>
      <w:r>
        <w:rPr>
          <w:rStyle w:val="spanrvts0"/>
          <w:b w:val="0"/>
          <w:bCs w:val="0"/>
          <w:i w:val="0"/>
          <w:iCs w:val="0"/>
          <w:lang w:val="uk" w:eastAsia="uk"/>
        </w:rPr>
        <w:t>6. Зарахування фахівців з медичною та фармацевтичною освітою на цикли спеціалізації і цикли тематичного удосконалення оформлюється наказом закладу фахової передвищої/вищої (післядипломної) освіти.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0" w:name="n71"/>
      <w:bookmarkEnd w:id="70"/>
      <w:r>
        <w:rPr>
          <w:rStyle w:val="spanrvts15"/>
          <w:b/>
          <w:bCs/>
          <w:i w:val="0"/>
          <w:iCs w:val="0"/>
          <w:lang w:val="uk" w:eastAsia="uk"/>
        </w:rPr>
        <w:t>VІ. Заповнення й видача документів фахівцям з медичною та фармацевтичною освітою, які закінчили цикли спеціалізації і цикли тематичного удосконалення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1" w:name="n72"/>
      <w:bookmarkEnd w:id="71"/>
      <w:r>
        <w:rPr>
          <w:rStyle w:val="spanrvts0"/>
          <w:b w:val="0"/>
          <w:bCs w:val="0"/>
          <w:i w:val="0"/>
          <w:iCs w:val="0"/>
          <w:lang w:val="uk" w:eastAsia="uk"/>
        </w:rPr>
        <w:t>1. Фахівцям з медичною та фармацевтичною освітою, які успішно закінчили навчання на циклах спеціалізації, видається свідоцтво про проходження циклу спеціалізації, а на циклах тематичного удосконалення, закладом фахової передвищої/вищої (післядипломної) освіти видається посвідчення про проходження циклу тематичного удосконалення (вноситься відповідний запис у посвідчення).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2" w:name="n73"/>
      <w:bookmarkEnd w:id="72"/>
      <w:r>
        <w:rPr>
          <w:rStyle w:val="spanrvts0"/>
          <w:b w:val="0"/>
          <w:bCs w:val="0"/>
          <w:i w:val="0"/>
          <w:iCs w:val="0"/>
          <w:lang w:val="uk" w:eastAsia="uk"/>
        </w:rPr>
        <w:t>2. Свідоцтво про проходження циклу спеціалізації або посвідчення про проходження циклу тематичного удосконалення підписуються керівником закладу фахової передвищої/вищої (післядипломної) освіти, в якому відбувалося навчання, та скріплюється печаткою такого закладу (за наявності).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3" w:name="n74"/>
      <w:bookmarkEnd w:id="73"/>
      <w:r>
        <w:rPr>
          <w:rStyle w:val="spanrvts0"/>
          <w:b w:val="0"/>
          <w:bCs w:val="0"/>
          <w:i w:val="0"/>
          <w:iCs w:val="0"/>
          <w:lang w:val="uk" w:eastAsia="uk"/>
        </w:rPr>
        <w:t>3. Для реєстрації свідоцтв про проходження циклу спеціалізації, або посвідчень про проходження циклу тематичного удосконалення, що видаються фахівцям з медичною та фармацевтичною освітою, ведеться журнал, в який вносяться такі дані: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4" w:name="n75"/>
      <w:bookmarkEnd w:id="74"/>
      <w:r>
        <w:rPr>
          <w:rStyle w:val="spanrvts0"/>
          <w:b w:val="0"/>
          <w:bCs w:val="0"/>
          <w:i w:val="0"/>
          <w:iCs w:val="0"/>
          <w:lang w:val="uk" w:eastAsia="uk"/>
        </w:rPr>
        <w:t>порядковий реєстраційний номер;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5" w:name="n76"/>
      <w:bookmarkEnd w:id="75"/>
      <w:r>
        <w:rPr>
          <w:rStyle w:val="spanrvts0"/>
          <w:b w:val="0"/>
          <w:bCs w:val="0"/>
          <w:i w:val="0"/>
          <w:iCs w:val="0"/>
          <w:lang w:val="uk" w:eastAsia="uk"/>
        </w:rPr>
        <w:t>дата видачі документа;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6" w:name="n77"/>
      <w:bookmarkEnd w:id="76"/>
      <w:r>
        <w:rPr>
          <w:rStyle w:val="spanrvts0"/>
          <w:b w:val="0"/>
          <w:bCs w:val="0"/>
          <w:i w:val="0"/>
          <w:iCs w:val="0"/>
          <w:lang w:val="uk" w:eastAsia="uk"/>
        </w:rPr>
        <w:t>прізвище, власне ім’я, по батькові (за наявності) фахівця з медичною або фармацевтичною освітою, який отримує посвідчення;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7" w:name="n78"/>
      <w:bookmarkEnd w:id="77"/>
      <w:r>
        <w:rPr>
          <w:rStyle w:val="spanrvts0"/>
          <w:b w:val="0"/>
          <w:bCs w:val="0"/>
          <w:i w:val="0"/>
          <w:iCs w:val="0"/>
          <w:lang w:val="uk" w:eastAsia="uk"/>
        </w:rPr>
        <w:t>підпис медичного або фармацевтичного працівника, який отримує посвідчення.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8" w:name="n79"/>
      <w:bookmarkEnd w:id="78"/>
      <w:r>
        <w:rPr>
          <w:rStyle w:val="spanrvts0"/>
          <w:b w:val="0"/>
          <w:bCs w:val="0"/>
          <w:i w:val="0"/>
          <w:iCs w:val="0"/>
          <w:lang w:val="uk" w:eastAsia="uk"/>
        </w:rPr>
        <w:t>4. У разі невиконання навчального плану та програми циклу, а також у випадку невиконання слухачем умов договору про надання освітніх послуг, слухач відраховується наказом керівника закладу фахової передвищої/вищої (післядипломної) освіти з видачею відповідної довідки з зазначенням причини відрахування.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92"/>
        <w:gridCol w:w="5768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79" w:name="n80"/>
            <w:bookmarkEnd w:id="79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Генеральний директор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Директорату медичних кадрів,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освіти і науки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С. Убогов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6" style="width:0;height:0.75pt" o:hrpct="0" o:hrstd="t" o:hr="t" filled="t" fillcolor="gray" stroked="f">
            <v:path strokeok="f"/>
          </v:rect>
        </w:pict>
      </w:r>
      <w:bookmarkStart w:id="80" w:name="n98"/>
      <w:bookmarkEnd w:id="80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955"/>
        <w:gridCol w:w="440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81" w:name="n81"/>
            <w:bookmarkEnd w:id="8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1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 Положення про деякі заходи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післядипломної освіти та безперервного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професійного розвитку фахівців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з фаховою передвищою, початковим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рівнем (короткий цикл) та першим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(бакалаврським) рівнем вищої медичної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і фармацевтичної освіти та магістрів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з медсестринства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(пункт 2 Розділу II)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2" w:name="n82"/>
      <w:bookmarkEnd w:id="82"/>
      <w:r>
        <w:rPr>
          <w:rStyle w:val="spanrvts15"/>
          <w:b/>
          <w:bCs/>
          <w:i w:val="0"/>
          <w:iCs w:val="0"/>
          <w:lang w:val="uk" w:eastAsia="uk"/>
        </w:rPr>
        <w:t xml:space="preserve">СВІДОЦТВО № __________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 xml:space="preserve">про проходження циклу спеціалізації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до диплому № 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3" w:name="n83"/>
      <w:bookmarkEnd w:id="83"/>
      <w:r>
        <w:rPr>
          <w:rStyle w:val="spanrvts0"/>
          <w:b w:val="0"/>
          <w:bCs w:val="0"/>
          <w:i w:val="0"/>
          <w:iCs w:val="0"/>
          <w:lang w:val="uk" w:eastAsia="uk"/>
        </w:rPr>
        <w:t>Прізвище ________________________________________________________________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4" w:name="n84"/>
      <w:bookmarkEnd w:id="84"/>
      <w:r>
        <w:rPr>
          <w:rStyle w:val="spanrvts0"/>
          <w:b w:val="0"/>
          <w:bCs w:val="0"/>
          <w:i w:val="0"/>
          <w:iCs w:val="0"/>
          <w:lang w:val="uk" w:eastAsia="uk"/>
        </w:rPr>
        <w:t>Власне ім’я ______________________________________________________________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5" w:name="n85"/>
      <w:bookmarkEnd w:id="85"/>
      <w:r>
        <w:rPr>
          <w:rStyle w:val="spanrvts0"/>
          <w:b w:val="0"/>
          <w:bCs w:val="0"/>
          <w:i w:val="0"/>
          <w:iCs w:val="0"/>
          <w:lang w:val="uk" w:eastAsia="uk"/>
        </w:rPr>
        <w:t>По-батькові (за наявності) __________________________________________________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670"/>
        <w:gridCol w:w="2354"/>
        <w:gridCol w:w="1229"/>
        <w:gridCol w:w="1109"/>
        <w:gridCol w:w="1499"/>
        <w:gridCol w:w="1499"/>
      </w:tblGrid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rHeight w:val="60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86" w:name="n86"/>
            <w:bookmarkEnd w:id="86"/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Рік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Найменування закладу фахової передвищої/вищої (післядипломної) освіти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Назва циклу спеціалізації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Тривалість циклу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Спеціальність після проходження циклу спеціалізації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Займана посада під час проходження циклу спеціалізації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rHeight w:val="60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5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6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35"/>
        <w:gridCol w:w="6125"/>
      </w:tblGrid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254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87" w:name="n87"/>
            <w:bookmarkEnd w:id="87"/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М. П. (за наявності)</w:t>
            </w:r>
          </w:p>
        </w:tc>
        <w:tc>
          <w:tcPr>
            <w:tcW w:w="4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Підпис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254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М. П. (за наявності)</w:t>
            </w:r>
          </w:p>
        </w:tc>
        <w:tc>
          <w:tcPr>
            <w:tcW w:w="4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Підпис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254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М. П. (за наявності)</w:t>
            </w:r>
          </w:p>
        </w:tc>
        <w:tc>
          <w:tcPr>
            <w:tcW w:w="4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Підпис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7" style="width:0;height:0.75pt" o:hrpct="0" o:hrstd="t" o:hr="t" filled="t" fillcolor="gray" stroked="f">
            <v:path strokeok="f"/>
          </v:rect>
        </w:pict>
      </w:r>
      <w:bookmarkStart w:id="88" w:name="n99"/>
      <w:bookmarkEnd w:id="88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955"/>
        <w:gridCol w:w="440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89" w:name="n88"/>
            <w:bookmarkEnd w:id="89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2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 Положення про деякі заходи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післядипломної освіти та безперервного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професійного розвитку фахівців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з фаховою передвищою, початковим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рівнем (короткий цикл) та першим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(бакалаврським) рівнем вищої медичної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і фармацевтичної освіти та магістрів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з медсестринства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(пункт 6 Розділу III)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0" w:name="n89"/>
      <w:bookmarkEnd w:id="90"/>
      <w:r>
        <w:rPr>
          <w:rStyle w:val="spanrvts15"/>
          <w:b/>
          <w:bCs/>
          <w:i w:val="0"/>
          <w:iCs w:val="0"/>
          <w:lang w:val="uk" w:eastAsia="uk"/>
        </w:rPr>
        <w:t xml:space="preserve">ПОСВІДЧЕННЯ № __________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 xml:space="preserve">про проходження циклу тематичного удосконалення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до диплому № 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1" w:name="n90"/>
      <w:bookmarkEnd w:id="91"/>
      <w:r>
        <w:rPr>
          <w:rStyle w:val="spanrvts0"/>
          <w:b w:val="0"/>
          <w:bCs w:val="0"/>
          <w:i w:val="0"/>
          <w:iCs w:val="0"/>
          <w:lang w:val="uk" w:eastAsia="uk"/>
        </w:rPr>
        <w:t>Прізвище ________________________________________________________________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2" w:name="n91"/>
      <w:bookmarkEnd w:id="92"/>
      <w:r>
        <w:rPr>
          <w:rStyle w:val="spanrvts0"/>
          <w:b w:val="0"/>
          <w:bCs w:val="0"/>
          <w:i w:val="0"/>
          <w:iCs w:val="0"/>
          <w:lang w:val="uk" w:eastAsia="uk"/>
        </w:rPr>
        <w:t>Власне ім’я ______________________________________________________________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3" w:name="n92"/>
      <w:bookmarkEnd w:id="93"/>
      <w:r>
        <w:rPr>
          <w:rStyle w:val="spanrvts0"/>
          <w:b w:val="0"/>
          <w:bCs w:val="0"/>
          <w:i w:val="0"/>
          <w:iCs w:val="0"/>
          <w:lang w:val="uk" w:eastAsia="uk"/>
        </w:rPr>
        <w:t>По-батькові (за наявності) __________________________________________________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744"/>
        <w:gridCol w:w="2474"/>
        <w:gridCol w:w="1964"/>
        <w:gridCol w:w="1109"/>
        <w:gridCol w:w="2069"/>
      </w:tblGrid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rHeight w:val="60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94" w:name="n93"/>
            <w:bookmarkEnd w:id="94"/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Рік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Найменування закладу фахової передвищої/вищої (післядипломної) освіти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Назва циклу тематичного удосконалення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Тривалість циклу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Займана посада під час проходження циклу тематичного удосконалення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rHeight w:val="60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1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5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35"/>
        <w:gridCol w:w="6125"/>
      </w:tblGrid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254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95" w:name="n94"/>
            <w:bookmarkEnd w:id="95"/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М. П. (за наявності)</w:t>
            </w:r>
          </w:p>
        </w:tc>
        <w:tc>
          <w:tcPr>
            <w:tcW w:w="4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Підпис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254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М. П. (за наявності)</w:t>
            </w:r>
          </w:p>
        </w:tc>
        <w:tc>
          <w:tcPr>
            <w:tcW w:w="4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Підпис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254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М. П. (за наявності)</w:t>
            </w:r>
          </w:p>
        </w:tc>
        <w:tc>
          <w:tcPr>
            <w:tcW w:w="4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Підпис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8" style="width:0;height:0.75pt" o:hrpct="0" o:hrstd="t" o:hr="t" filled="t" fillcolor="gray" stroked="f">
            <v:path strokeok="f"/>
          </v:rect>
        </w:pict>
      </w:r>
      <w:bookmarkStart w:id="96" w:name="n100"/>
      <w:bookmarkEnd w:id="96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955"/>
        <w:gridCol w:w="440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97" w:name="n95"/>
            <w:bookmarkEnd w:id="97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3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 Положення про деякі заходи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післядипломної освіти та безперервного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професійного розвитку фахівців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з фаховою передвищою, початковим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рівнем (короткий цикл) та першим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(бакалаврським) рівнем вищої медичної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і фармацевтичної освіти та магістрів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з медсестринства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(пункт 6 Розділу V)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8" w:name="n96"/>
      <w:bookmarkEnd w:id="98"/>
      <w:hyperlink r:id="rId14" w:history="1">
        <w:r>
          <w:rPr>
            <w:rStyle w:val="arvts103"/>
            <w:b/>
            <w:bCs/>
            <w:i w:val="0"/>
            <w:iCs w:val="0"/>
            <w:lang w:val="uk" w:eastAsia="uk"/>
          </w:rPr>
          <w:t>ПУТІВКА</w:t>
        </w:r>
      </w:hyperlink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подальше удосконалення системи післядипломної освіти та безперервного професійного розвитку фахівців з фаховою передвищою, початковим рівнем (короткий цикл) та першим (бакалаврським) рівнем вищої медичної і фармацевтичної освіти та магістрів з медсестринства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Наказ; МОЗ України від 10.11.2022 № 2016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10.11.2022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https://zakon.rada.gov.ua/go/z0039-23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16.06.2023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55218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9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Документи та файли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t xml:space="preserve">Сигнальний документ — </w:t>
      </w:r>
      <w:hyperlink r:id="rId14" w:history="1">
        <w:r>
          <w:rPr>
            <w:rFonts w:ascii="Times New Roman" w:eastAsia="Times New Roman" w:hAnsi="Times New Roman" w:cs="Times New Roman"/>
            <w:b/>
            <w:bCs/>
            <w:color w:val="0000EE"/>
            <w:u w:val="single" w:color="0000EE"/>
            <w:lang w:val="uk" w:eastAsia="uk"/>
          </w:rPr>
          <w:t>f522969n101.docx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від 01.02.23 16:55, 13 кб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  <w:r>
        <w:pict>
          <v:rect id="_x0000_i1030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2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25.01.2023 — 2023 р., № 6, стор. 604, стаття 535, код акта 116120/2023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spanrvts0">
    <w:name w:val="span_rvts0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">
    <w:name w:val="rvps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15">
    <w:name w:val="span_rvts15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arvts96">
    <w:name w:val="a_rvts9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DefaultParagraphFont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rvps11">
    <w:name w:val="rvps1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paragraph" w:customStyle="1" w:styleId="rvps12">
    <w:name w:val="rvps1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82">
    <w:name w:val="span_rvts82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arvts103">
    <w:name w:val="a_rvts103"/>
    <w:basedOn w:val="DefaultParagraphFont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z0040-23" TargetMode="External" /><Relationship Id="rId11" Type="http://schemas.openxmlformats.org/officeDocument/2006/relationships/hyperlink" Target="https://zakon.rada.gov.ua/laws/show/z0041-23" TargetMode="External" /><Relationship Id="rId12" Type="http://schemas.openxmlformats.org/officeDocument/2006/relationships/hyperlink" Target="https://zakon.rada.gov.ua/laws/show/z0113-93" TargetMode="External" /><Relationship Id="rId13" Type="http://schemas.openxmlformats.org/officeDocument/2006/relationships/hyperlink" Target="https://zakon.rada.gov.ua/laws/show/z0206-93" TargetMode="External" /><Relationship Id="rId14" Type="http://schemas.openxmlformats.org/officeDocument/2006/relationships/hyperlink" Target="https://zakon.rada.gov.ua/laws/file/text/103/f522969n101.docx" TargetMode="External" /><Relationship Id="rId15" Type="http://schemas.openxmlformats.org/officeDocument/2006/relationships/image" Target="media/image2.png" /><Relationship Id="rId16" Type="http://schemas.openxmlformats.org/officeDocument/2006/relationships/image" Target="media/image3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2145-19" TargetMode="External" /><Relationship Id="rId6" Type="http://schemas.openxmlformats.org/officeDocument/2006/relationships/hyperlink" Target="https://zakon.rada.gov.ua/laws/show/2745-19" TargetMode="External" /><Relationship Id="rId7" Type="http://schemas.openxmlformats.org/officeDocument/2006/relationships/hyperlink" Target="https://zakon.rada.gov.ua/laws/show/1556-18" TargetMode="External" /><Relationship Id="rId8" Type="http://schemas.openxmlformats.org/officeDocument/2006/relationships/hyperlink" Target="https://zakon.rada.gov.ua/laws/show/725-2021-%D0%BF" TargetMode="External" /><Relationship Id="rId9" Type="http://schemas.openxmlformats.org/officeDocument/2006/relationships/hyperlink" Target="https://zakon.rada.gov.ua/laws/show/267-2015-%D0%B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подальше удосконалення системи післядипломної освіти та безперервного професійного розвитку фахівців з фаховою передвищою, початк... | від 10.11.2022 № 2016</dc:title>
  <cp:revision>0</cp:revision>
</cp:coreProperties>
</file>