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5787"/>
        <w:gridCol w:w="3858"/>
      </w:tblGrid>
      <w:tr w:rsidR="00542DE6" w:rsidRPr="00542DE6" w14:paraId="790065A2" w14:textId="77777777" w:rsidTr="00542DE6">
        <w:tc>
          <w:tcPr>
            <w:tcW w:w="12135" w:type="dxa"/>
            <w:gridSpan w:val="2"/>
            <w:tcBorders>
              <w:top w:val="single" w:sz="2" w:space="0" w:color="auto"/>
              <w:left w:val="single" w:sz="2" w:space="0" w:color="auto"/>
              <w:bottom w:val="single" w:sz="2" w:space="0" w:color="auto"/>
              <w:right w:val="single" w:sz="2" w:space="0" w:color="auto"/>
            </w:tcBorders>
            <w:hideMark/>
          </w:tcPr>
          <w:p w14:paraId="03052F9E" w14:textId="752B7F9D" w:rsidR="00542DE6" w:rsidRPr="00542DE6" w:rsidRDefault="00542DE6" w:rsidP="00542DE6">
            <w:pPr>
              <w:spacing w:before="30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noProof/>
                <w:sz w:val="24"/>
                <w:szCs w:val="24"/>
                <w:lang w:val="ru-RU" w:eastAsia="ru-RU"/>
              </w:rPr>
              <mc:AlternateContent>
                <mc:Choice Requires="wps">
                  <w:drawing>
                    <wp:inline distT="0" distB="0" distL="0" distR="0" wp14:anchorId="49408E7F" wp14:editId="5CB70AF0">
                      <wp:extent cx="307340" cy="307340"/>
                      <wp:effectExtent l="0" t="0" r="0" b="0"/>
                      <wp:docPr id="2" name="Прямоугольник 2" descr="https://zakonst.rada.gov.ua/images/gerb.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93ECD8" id="Прямоугольник 2" o:spid="_x0000_s1026" alt="https://zakonst.rada.gov.ua/images/gerb.gif"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" filled="f" stroked="f">
                      <o:lock v:ext="edit" aspectratio="t"/>
                      <w10:anchorlock/>
                    </v:rect>
                  </w:pict>
                </mc:Fallback>
              </mc:AlternateContent>
            </w:r>
          </w:p>
        </w:tc>
      </w:tr>
      <w:tr w:rsidR="00542DE6" w:rsidRPr="00542DE6" w14:paraId="2899679A" w14:textId="77777777" w:rsidTr="00542DE6">
        <w:tc>
          <w:tcPr>
            <w:tcW w:w="12135" w:type="dxa"/>
            <w:gridSpan w:val="2"/>
            <w:tcBorders>
              <w:top w:val="single" w:sz="2" w:space="0" w:color="auto"/>
              <w:left w:val="single" w:sz="2" w:space="0" w:color="auto"/>
              <w:bottom w:val="single" w:sz="2" w:space="0" w:color="auto"/>
              <w:right w:val="single" w:sz="2" w:space="0" w:color="auto"/>
            </w:tcBorders>
            <w:hideMark/>
          </w:tcPr>
          <w:p w14:paraId="1F4802A0" w14:textId="77777777" w:rsidR="00542DE6" w:rsidRPr="00542DE6" w:rsidRDefault="00542DE6" w:rsidP="00542DE6">
            <w:pPr>
              <w:spacing w:before="150" w:after="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b/>
                <w:bCs/>
                <w:sz w:val="28"/>
                <w:szCs w:val="28"/>
                <w:lang w:val="ru-RU" w:eastAsia="ru-RU"/>
              </w:rPr>
              <w:t>МІНІСТЕРСТВО ОХОРОНИ ЗДОРОВ'Я УКРАЇНИ</w:t>
            </w:r>
          </w:p>
        </w:tc>
      </w:tr>
      <w:tr w:rsidR="00542DE6" w:rsidRPr="00542DE6" w14:paraId="45A996CA" w14:textId="77777777" w:rsidTr="00542DE6">
        <w:tc>
          <w:tcPr>
            <w:tcW w:w="12135" w:type="dxa"/>
            <w:gridSpan w:val="2"/>
            <w:tcBorders>
              <w:top w:val="single" w:sz="2" w:space="0" w:color="auto"/>
              <w:left w:val="single" w:sz="2" w:space="0" w:color="auto"/>
              <w:bottom w:val="single" w:sz="2" w:space="0" w:color="auto"/>
              <w:right w:val="single" w:sz="2" w:space="0" w:color="auto"/>
            </w:tcBorders>
            <w:hideMark/>
          </w:tcPr>
          <w:p w14:paraId="2028509F" w14:textId="77777777" w:rsidR="00542DE6" w:rsidRPr="00542DE6" w:rsidRDefault="00542DE6" w:rsidP="00542DE6">
            <w:pPr>
              <w:spacing w:before="30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b/>
                <w:bCs/>
                <w:sz w:val="32"/>
                <w:szCs w:val="32"/>
                <w:lang w:val="ru-RU" w:eastAsia="ru-RU"/>
              </w:rPr>
              <w:t>НАКАЗ</w:t>
            </w:r>
          </w:p>
        </w:tc>
      </w:tr>
      <w:tr w:rsidR="00542DE6" w:rsidRPr="00542DE6" w14:paraId="2E80D96D" w14:textId="77777777" w:rsidTr="00542DE6">
        <w:tc>
          <w:tcPr>
            <w:tcW w:w="12135" w:type="dxa"/>
            <w:gridSpan w:val="2"/>
            <w:tcBorders>
              <w:top w:val="single" w:sz="2" w:space="0" w:color="auto"/>
              <w:left w:val="single" w:sz="2" w:space="0" w:color="auto"/>
              <w:bottom w:val="single" w:sz="2" w:space="0" w:color="auto"/>
              <w:right w:val="single" w:sz="2" w:space="0" w:color="auto"/>
            </w:tcBorders>
            <w:hideMark/>
          </w:tcPr>
          <w:p w14:paraId="160A919C" w14:textId="77777777" w:rsidR="00542DE6" w:rsidRPr="00542DE6" w:rsidRDefault="00542DE6" w:rsidP="00542DE6">
            <w:pPr>
              <w:spacing w:before="150" w:after="150"/>
              <w:ind w:left="450" w:right="4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b/>
                <w:bCs/>
                <w:sz w:val="24"/>
                <w:szCs w:val="24"/>
                <w:lang w:val="ru-RU" w:eastAsia="ru-RU"/>
              </w:rPr>
              <w:t>16.12.2003  № 584</w:t>
            </w:r>
          </w:p>
        </w:tc>
      </w:tr>
      <w:tr w:rsidR="00542DE6" w:rsidRPr="00542DE6" w14:paraId="7C7E3309" w14:textId="77777777" w:rsidTr="00542DE6">
        <w:tc>
          <w:tcPr>
            <w:tcW w:w="3000" w:type="pct"/>
            <w:tcBorders>
              <w:top w:val="single" w:sz="2" w:space="0" w:color="auto"/>
              <w:left w:val="single" w:sz="2" w:space="0" w:color="auto"/>
              <w:bottom w:val="single" w:sz="2" w:space="0" w:color="auto"/>
              <w:right w:val="single" w:sz="2" w:space="0" w:color="auto"/>
            </w:tcBorders>
            <w:hideMark/>
          </w:tcPr>
          <w:p w14:paraId="2021F694" w14:textId="77777777" w:rsidR="00542DE6" w:rsidRPr="00542DE6" w:rsidRDefault="00542DE6" w:rsidP="00542DE6">
            <w:pPr>
              <w:spacing w:before="150" w:after="150"/>
              <w:rPr>
                <w:rFonts w:ascii="Times New Roman" w:eastAsia="Times New Roman" w:hAnsi="Times New Roman" w:cs="Times New Roman"/>
                <w:sz w:val="24"/>
                <w:szCs w:val="24"/>
                <w:lang w:val="ru-RU" w:eastAsia="ru-RU"/>
              </w:rPr>
            </w:pPr>
            <w:bookmarkStart w:id="0" w:name="n3"/>
            <w:bookmarkEnd w:id="0"/>
            <w:r w:rsidRPr="00542DE6">
              <w:rPr>
                <w:rFonts w:ascii="Times New Roman" w:eastAsia="Times New Roman" w:hAnsi="Times New Roman" w:cs="Times New Roman"/>
                <w:b/>
                <w:bCs/>
                <w:sz w:val="24"/>
                <w:szCs w:val="24"/>
                <w:lang w:val="ru-RU" w:eastAsia="ru-RU"/>
              </w:rPr>
              <w:br/>
            </w:r>
          </w:p>
        </w:tc>
        <w:tc>
          <w:tcPr>
            <w:tcW w:w="2000" w:type="pct"/>
            <w:tcBorders>
              <w:top w:val="single" w:sz="2" w:space="0" w:color="auto"/>
              <w:left w:val="single" w:sz="2" w:space="0" w:color="auto"/>
              <w:bottom w:val="single" w:sz="2" w:space="0" w:color="auto"/>
              <w:right w:val="single" w:sz="2" w:space="0" w:color="auto"/>
            </w:tcBorders>
            <w:hideMark/>
          </w:tcPr>
          <w:p w14:paraId="51FD4649" w14:textId="77777777" w:rsidR="00542DE6" w:rsidRPr="00542DE6" w:rsidRDefault="00542DE6" w:rsidP="00542DE6">
            <w:pPr>
              <w:spacing w:before="150" w:after="150"/>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b/>
                <w:bCs/>
                <w:sz w:val="24"/>
                <w:szCs w:val="24"/>
                <w:lang w:val="ru-RU" w:eastAsia="ru-RU"/>
              </w:rPr>
              <w:t>Зареєстровано в Міністерстві</w:t>
            </w:r>
            <w:r w:rsidRPr="00542DE6">
              <w:rPr>
                <w:rFonts w:ascii="Times New Roman" w:eastAsia="Times New Roman" w:hAnsi="Times New Roman" w:cs="Times New Roman"/>
                <w:sz w:val="24"/>
                <w:szCs w:val="24"/>
                <w:lang w:val="ru-RU" w:eastAsia="ru-RU"/>
              </w:rPr>
              <w:br/>
            </w:r>
            <w:r w:rsidRPr="00542DE6">
              <w:rPr>
                <w:rFonts w:ascii="Times New Roman" w:eastAsia="Times New Roman" w:hAnsi="Times New Roman" w:cs="Times New Roman"/>
                <w:b/>
                <w:bCs/>
                <w:sz w:val="24"/>
                <w:szCs w:val="24"/>
                <w:lang w:val="ru-RU" w:eastAsia="ru-RU"/>
              </w:rPr>
              <w:t>юстиції України</w:t>
            </w:r>
            <w:r w:rsidRPr="00542DE6">
              <w:rPr>
                <w:rFonts w:ascii="Times New Roman" w:eastAsia="Times New Roman" w:hAnsi="Times New Roman" w:cs="Times New Roman"/>
                <w:sz w:val="24"/>
                <w:szCs w:val="24"/>
                <w:lang w:val="ru-RU" w:eastAsia="ru-RU"/>
              </w:rPr>
              <w:br/>
            </w:r>
            <w:r w:rsidRPr="00542DE6">
              <w:rPr>
                <w:rFonts w:ascii="Times New Roman" w:eastAsia="Times New Roman" w:hAnsi="Times New Roman" w:cs="Times New Roman"/>
                <w:b/>
                <w:bCs/>
                <w:sz w:val="24"/>
                <w:szCs w:val="24"/>
                <w:lang w:val="ru-RU" w:eastAsia="ru-RU"/>
              </w:rPr>
              <w:t>03 березня 2004 р.</w:t>
            </w:r>
            <w:r w:rsidRPr="00542DE6">
              <w:rPr>
                <w:rFonts w:ascii="Times New Roman" w:eastAsia="Times New Roman" w:hAnsi="Times New Roman" w:cs="Times New Roman"/>
                <w:sz w:val="24"/>
                <w:szCs w:val="24"/>
                <w:lang w:val="ru-RU" w:eastAsia="ru-RU"/>
              </w:rPr>
              <w:br/>
            </w:r>
            <w:r w:rsidRPr="00542DE6">
              <w:rPr>
                <w:rFonts w:ascii="Times New Roman" w:eastAsia="Times New Roman" w:hAnsi="Times New Roman" w:cs="Times New Roman"/>
                <w:b/>
                <w:bCs/>
                <w:sz w:val="24"/>
                <w:szCs w:val="24"/>
                <w:lang w:val="ru-RU" w:eastAsia="ru-RU"/>
              </w:rPr>
              <w:t>за № 275/8874</w:t>
            </w:r>
          </w:p>
        </w:tc>
      </w:tr>
    </w:tbl>
    <w:p w14:paraId="1078DC47" w14:textId="77777777" w:rsidR="00542DE6" w:rsidRPr="00542DE6" w:rsidRDefault="00542DE6" w:rsidP="00542DE6">
      <w:pPr>
        <w:shd w:val="clear" w:color="auto" w:fill="FFFFFF"/>
        <w:spacing w:before="300" w:after="450"/>
        <w:ind w:left="450" w:right="450"/>
        <w:jc w:val="center"/>
        <w:rPr>
          <w:rFonts w:ascii="Times New Roman" w:eastAsia="Times New Roman" w:hAnsi="Times New Roman" w:cs="Times New Roman"/>
          <w:color w:val="333333"/>
          <w:sz w:val="24"/>
          <w:szCs w:val="24"/>
          <w:lang w:val="ru-RU" w:eastAsia="ru-RU"/>
        </w:rPr>
      </w:pPr>
      <w:bookmarkStart w:id="1" w:name="n4"/>
      <w:bookmarkEnd w:id="1"/>
      <w:r w:rsidRPr="00542DE6">
        <w:rPr>
          <w:rFonts w:ascii="Times New Roman" w:eastAsia="Times New Roman" w:hAnsi="Times New Roman" w:cs="Times New Roman"/>
          <w:b/>
          <w:bCs/>
          <w:color w:val="333333"/>
          <w:sz w:val="32"/>
          <w:szCs w:val="32"/>
          <w:lang w:val="ru-RU" w:eastAsia="ru-RU"/>
        </w:rPr>
        <w:t>Про затвердження Правил зберігання та проведення контролю якості лікарських засобів у лікувально-профілактичних закладах</w:t>
      </w:r>
    </w:p>
    <w:p w14:paraId="07A75AF3" w14:textId="77777777" w:rsidR="00542DE6" w:rsidRPr="00542DE6" w:rsidRDefault="00542DE6" w:rsidP="00542DE6">
      <w:pPr>
        <w:shd w:val="clear" w:color="auto" w:fill="FFFFFF"/>
        <w:spacing w:before="150" w:after="300"/>
        <w:ind w:left="450" w:right="450"/>
        <w:rPr>
          <w:rFonts w:ascii="Times New Roman" w:eastAsia="Times New Roman" w:hAnsi="Times New Roman" w:cs="Times New Roman"/>
          <w:color w:val="333333"/>
          <w:sz w:val="24"/>
          <w:szCs w:val="24"/>
          <w:lang w:val="ru-RU" w:eastAsia="ru-RU"/>
        </w:rPr>
      </w:pPr>
      <w:bookmarkStart w:id="2" w:name="n5"/>
      <w:bookmarkEnd w:id="2"/>
      <w:r w:rsidRPr="00542DE6">
        <w:rPr>
          <w:rFonts w:ascii="Times New Roman" w:eastAsia="Times New Roman" w:hAnsi="Times New Roman" w:cs="Times New Roman"/>
          <w:color w:val="333333"/>
          <w:sz w:val="24"/>
          <w:szCs w:val="24"/>
          <w:lang w:val="ru-RU" w:eastAsia="ru-RU"/>
        </w:rPr>
        <w:t>{Із змінами, внесеними згідно з Наказами Міністерства охорони здоров'я</w:t>
      </w:r>
      <w:r w:rsidRPr="00542DE6">
        <w:rPr>
          <w:rFonts w:ascii="Times New Roman" w:eastAsia="Times New Roman" w:hAnsi="Times New Roman" w:cs="Times New Roman"/>
          <w:color w:val="333333"/>
          <w:sz w:val="24"/>
          <w:szCs w:val="24"/>
          <w:lang w:val="ru-RU" w:eastAsia="ru-RU"/>
        </w:rPr>
        <w:br/>
      </w:r>
      <w:hyperlink r:id="rId4" w:tgtFrame="_blank" w:history="1">
        <w:r w:rsidRPr="00542DE6">
          <w:rPr>
            <w:rFonts w:ascii="Times New Roman" w:eastAsia="Times New Roman" w:hAnsi="Times New Roman" w:cs="Times New Roman"/>
            <w:color w:val="000099"/>
            <w:sz w:val="24"/>
            <w:szCs w:val="24"/>
            <w:u w:val="single"/>
            <w:lang w:val="ru-RU" w:eastAsia="ru-RU"/>
          </w:rPr>
          <w:t>№ 316 від 13.05.2009</w:t>
        </w:r>
      </w:hyperlink>
      <w:r w:rsidRPr="00542DE6">
        <w:rPr>
          <w:rFonts w:ascii="Times New Roman" w:eastAsia="Times New Roman" w:hAnsi="Times New Roman" w:cs="Times New Roman"/>
          <w:color w:val="333333"/>
          <w:sz w:val="24"/>
          <w:szCs w:val="24"/>
          <w:lang w:val="ru-RU" w:eastAsia="ru-RU"/>
        </w:rPr>
        <w:br/>
      </w:r>
      <w:hyperlink r:id="rId5" w:tgtFrame="_blank" w:history="1">
        <w:r w:rsidRPr="00542DE6">
          <w:rPr>
            <w:rFonts w:ascii="Times New Roman" w:eastAsia="Times New Roman" w:hAnsi="Times New Roman" w:cs="Times New Roman"/>
            <w:color w:val="000099"/>
            <w:sz w:val="24"/>
            <w:szCs w:val="24"/>
            <w:u w:val="single"/>
            <w:lang w:val="ru-RU" w:eastAsia="ru-RU"/>
          </w:rPr>
          <w:t>№ 778 від 14.09.2010</w:t>
        </w:r>
      </w:hyperlink>
      <w:r w:rsidRPr="00542DE6">
        <w:rPr>
          <w:rFonts w:ascii="Times New Roman" w:eastAsia="Times New Roman" w:hAnsi="Times New Roman" w:cs="Times New Roman"/>
          <w:color w:val="333333"/>
          <w:sz w:val="24"/>
          <w:szCs w:val="24"/>
          <w:lang w:val="ru-RU" w:eastAsia="ru-RU"/>
        </w:rPr>
        <w:br/>
      </w:r>
      <w:hyperlink r:id="rId6" w:tgtFrame="_blank" w:history="1">
        <w:r w:rsidRPr="00542DE6">
          <w:rPr>
            <w:rFonts w:ascii="Times New Roman" w:eastAsia="Times New Roman" w:hAnsi="Times New Roman" w:cs="Times New Roman"/>
            <w:color w:val="000099"/>
            <w:sz w:val="24"/>
            <w:szCs w:val="24"/>
            <w:u w:val="single"/>
            <w:lang w:val="ru-RU" w:eastAsia="ru-RU"/>
          </w:rPr>
          <w:t>№ 568 від 06.09.2011</w:t>
        </w:r>
      </w:hyperlink>
      <w:r w:rsidRPr="00542DE6">
        <w:rPr>
          <w:rFonts w:ascii="Times New Roman" w:eastAsia="Times New Roman" w:hAnsi="Times New Roman" w:cs="Times New Roman"/>
          <w:color w:val="333333"/>
          <w:sz w:val="24"/>
          <w:szCs w:val="24"/>
          <w:lang w:val="ru-RU" w:eastAsia="ru-RU"/>
        </w:rPr>
        <w:br/>
      </w:r>
      <w:hyperlink r:id="rId7" w:tgtFrame="_blank" w:history="1">
        <w:r w:rsidRPr="00542DE6">
          <w:rPr>
            <w:rFonts w:ascii="Times New Roman" w:eastAsia="Times New Roman" w:hAnsi="Times New Roman" w:cs="Times New Roman"/>
            <w:color w:val="000099"/>
            <w:sz w:val="24"/>
            <w:szCs w:val="24"/>
            <w:u w:val="single"/>
            <w:lang w:val="ru-RU" w:eastAsia="ru-RU"/>
          </w:rPr>
          <w:t>№ 756 від 25.07.2016</w:t>
        </w:r>
      </w:hyperlink>
      <w:r w:rsidRPr="00542DE6">
        <w:rPr>
          <w:rFonts w:ascii="Times New Roman" w:eastAsia="Times New Roman" w:hAnsi="Times New Roman" w:cs="Times New Roman"/>
          <w:color w:val="333333"/>
          <w:sz w:val="24"/>
          <w:szCs w:val="24"/>
          <w:lang w:val="ru-RU" w:eastAsia="ru-RU"/>
        </w:rPr>
        <w:br/>
      </w:r>
      <w:hyperlink r:id="rId8" w:tgtFrame="_blank" w:history="1">
        <w:r w:rsidRPr="00542DE6">
          <w:rPr>
            <w:rFonts w:ascii="Times New Roman" w:eastAsia="Times New Roman" w:hAnsi="Times New Roman" w:cs="Times New Roman"/>
            <w:color w:val="000099"/>
            <w:sz w:val="24"/>
            <w:szCs w:val="24"/>
            <w:u w:val="single"/>
            <w:lang w:val="ru-RU" w:eastAsia="ru-RU"/>
          </w:rPr>
          <w:t>№ 996 від 26.09.2016</w:t>
        </w:r>
      </w:hyperlink>
      <w:r w:rsidRPr="00542DE6">
        <w:rPr>
          <w:rFonts w:ascii="Times New Roman" w:eastAsia="Times New Roman" w:hAnsi="Times New Roman" w:cs="Times New Roman"/>
          <w:color w:val="333333"/>
          <w:sz w:val="24"/>
          <w:szCs w:val="24"/>
          <w:lang w:val="ru-RU" w:eastAsia="ru-RU"/>
        </w:rPr>
        <w:br/>
      </w:r>
      <w:hyperlink r:id="rId9" w:anchor="n6" w:tgtFrame="_blank" w:history="1">
        <w:r w:rsidRPr="00542DE6">
          <w:rPr>
            <w:rFonts w:ascii="Times New Roman" w:eastAsia="Times New Roman" w:hAnsi="Times New Roman" w:cs="Times New Roman"/>
            <w:color w:val="000099"/>
            <w:sz w:val="24"/>
            <w:szCs w:val="24"/>
            <w:u w:val="single"/>
            <w:lang w:val="ru-RU" w:eastAsia="ru-RU"/>
          </w:rPr>
          <w:t>№ 610 від 03.04.2018</w:t>
        </w:r>
      </w:hyperlink>
      <w:r w:rsidRPr="00542DE6">
        <w:rPr>
          <w:rFonts w:ascii="Times New Roman" w:eastAsia="Times New Roman" w:hAnsi="Times New Roman" w:cs="Times New Roman"/>
          <w:color w:val="333333"/>
          <w:sz w:val="24"/>
          <w:szCs w:val="24"/>
          <w:lang w:val="ru-RU" w:eastAsia="ru-RU"/>
        </w:rPr>
        <w:br/>
      </w:r>
      <w:hyperlink r:id="rId10" w:anchor="n2" w:tgtFrame="_blank" w:history="1">
        <w:r w:rsidRPr="00542DE6">
          <w:rPr>
            <w:rFonts w:ascii="Times New Roman" w:eastAsia="Times New Roman" w:hAnsi="Times New Roman" w:cs="Times New Roman"/>
            <w:color w:val="000099"/>
            <w:sz w:val="24"/>
            <w:szCs w:val="24"/>
            <w:u w:val="single"/>
            <w:lang w:val="ru-RU" w:eastAsia="ru-RU"/>
          </w:rPr>
          <w:t>№ 2311 від 12.10.2020</w:t>
        </w:r>
      </w:hyperlink>
      <w:r w:rsidRPr="00542DE6">
        <w:rPr>
          <w:rFonts w:ascii="Times New Roman" w:eastAsia="Times New Roman" w:hAnsi="Times New Roman" w:cs="Times New Roman"/>
          <w:color w:val="333333"/>
          <w:sz w:val="24"/>
          <w:szCs w:val="24"/>
          <w:lang w:val="ru-RU" w:eastAsia="ru-RU"/>
        </w:rPr>
        <w:t>}</w:t>
      </w:r>
    </w:p>
    <w:p w14:paraId="3A58D6DF"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3" w:name="n6"/>
      <w:bookmarkEnd w:id="3"/>
      <w:r w:rsidRPr="00542DE6">
        <w:rPr>
          <w:rFonts w:ascii="Times New Roman" w:eastAsia="Times New Roman" w:hAnsi="Times New Roman" w:cs="Times New Roman"/>
          <w:color w:val="333333"/>
          <w:sz w:val="24"/>
          <w:szCs w:val="24"/>
          <w:lang w:val="ru-RU" w:eastAsia="ru-RU"/>
        </w:rPr>
        <w:t>Відповідно до </w:t>
      </w:r>
      <w:hyperlink r:id="rId11" w:tgtFrame="_blank" w:history="1">
        <w:r w:rsidRPr="00542DE6">
          <w:rPr>
            <w:rFonts w:ascii="Times New Roman" w:eastAsia="Times New Roman" w:hAnsi="Times New Roman" w:cs="Times New Roman"/>
            <w:color w:val="000099"/>
            <w:sz w:val="24"/>
            <w:szCs w:val="24"/>
            <w:u w:val="single"/>
            <w:lang w:val="ru-RU" w:eastAsia="ru-RU"/>
          </w:rPr>
          <w:t>Закону України</w:t>
        </w:r>
      </w:hyperlink>
      <w:r w:rsidRPr="00542DE6">
        <w:rPr>
          <w:rFonts w:ascii="Times New Roman" w:eastAsia="Times New Roman" w:hAnsi="Times New Roman" w:cs="Times New Roman"/>
          <w:color w:val="333333"/>
          <w:sz w:val="24"/>
          <w:szCs w:val="24"/>
          <w:lang w:val="ru-RU" w:eastAsia="ru-RU"/>
        </w:rPr>
        <w:t> "Про лікарські засоби" з метою посилення державного контролю за якістю лікарських засобів та удосконалення механізму реалізації державної політики у цій сфері </w:t>
      </w:r>
      <w:r w:rsidRPr="00542DE6">
        <w:rPr>
          <w:rFonts w:ascii="Times New Roman" w:eastAsia="Times New Roman" w:hAnsi="Times New Roman" w:cs="Times New Roman"/>
          <w:b/>
          <w:bCs/>
          <w:color w:val="333333"/>
          <w:spacing w:val="30"/>
          <w:sz w:val="24"/>
          <w:szCs w:val="24"/>
          <w:lang w:val="ru-RU" w:eastAsia="ru-RU"/>
        </w:rPr>
        <w:t>НАКАЗУЮ:</w:t>
      </w:r>
    </w:p>
    <w:p w14:paraId="7D38047F"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4" w:name="n7"/>
      <w:bookmarkEnd w:id="4"/>
      <w:r w:rsidRPr="00542DE6">
        <w:rPr>
          <w:rFonts w:ascii="Times New Roman" w:eastAsia="Times New Roman" w:hAnsi="Times New Roman" w:cs="Times New Roman"/>
          <w:color w:val="333333"/>
          <w:sz w:val="24"/>
          <w:szCs w:val="24"/>
          <w:lang w:val="ru-RU" w:eastAsia="ru-RU"/>
        </w:rPr>
        <w:t>1. Затвердити </w:t>
      </w:r>
      <w:hyperlink r:id="rId12" w:anchor="n17" w:history="1">
        <w:r w:rsidRPr="00542DE6">
          <w:rPr>
            <w:rFonts w:ascii="Times New Roman" w:eastAsia="Times New Roman" w:hAnsi="Times New Roman" w:cs="Times New Roman"/>
            <w:color w:val="006600"/>
            <w:sz w:val="24"/>
            <w:szCs w:val="24"/>
            <w:u w:val="single"/>
            <w:lang w:val="ru-RU" w:eastAsia="ru-RU"/>
          </w:rPr>
          <w:t>Правила зберігання та проведення контролю якості лікарських засобів у лікувально-профілактичних закладах</w:t>
        </w:r>
      </w:hyperlink>
      <w:r w:rsidRPr="00542DE6">
        <w:rPr>
          <w:rFonts w:ascii="Times New Roman" w:eastAsia="Times New Roman" w:hAnsi="Times New Roman" w:cs="Times New Roman"/>
          <w:color w:val="333333"/>
          <w:sz w:val="24"/>
          <w:szCs w:val="24"/>
          <w:lang w:val="ru-RU" w:eastAsia="ru-RU"/>
        </w:rPr>
        <w:t> (далі - Правила), що додаються.</w:t>
      </w:r>
    </w:p>
    <w:p w14:paraId="69117405"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5" w:name="n8"/>
      <w:bookmarkEnd w:id="5"/>
      <w:r w:rsidRPr="00542DE6">
        <w:rPr>
          <w:rFonts w:ascii="Times New Roman" w:eastAsia="Times New Roman" w:hAnsi="Times New Roman" w:cs="Times New Roman"/>
          <w:color w:val="333333"/>
          <w:sz w:val="24"/>
          <w:szCs w:val="24"/>
          <w:lang w:val="ru-RU" w:eastAsia="ru-RU"/>
        </w:rPr>
        <w:t>2. Першому заступнику Головного державного інспектора України з контролю якості лікарських засобів Варченку В.Г. забезпечити подання цього наказу на державну реєстрацію до Міністерства юстиції України та публікацію у засобах масової інформації.</w:t>
      </w:r>
    </w:p>
    <w:p w14:paraId="5D9CD5A2"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6" w:name="n9"/>
      <w:bookmarkEnd w:id="6"/>
      <w:r w:rsidRPr="00542DE6">
        <w:rPr>
          <w:rFonts w:ascii="Times New Roman" w:eastAsia="Times New Roman" w:hAnsi="Times New Roman" w:cs="Times New Roman"/>
          <w:color w:val="333333"/>
          <w:sz w:val="24"/>
          <w:szCs w:val="24"/>
          <w:lang w:val="ru-RU" w:eastAsia="ru-RU"/>
        </w:rPr>
        <w:t>3. Установити, що Правила набирають чинності через три місяці з дня їх державної реєстрації.</w:t>
      </w:r>
    </w:p>
    <w:p w14:paraId="64BC7E51"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7" w:name="n10"/>
      <w:bookmarkEnd w:id="7"/>
      <w:r w:rsidRPr="00542DE6">
        <w:rPr>
          <w:rFonts w:ascii="Times New Roman" w:eastAsia="Times New Roman" w:hAnsi="Times New Roman" w:cs="Times New Roman"/>
          <w:color w:val="333333"/>
          <w:sz w:val="24"/>
          <w:szCs w:val="24"/>
          <w:lang w:val="ru-RU" w:eastAsia="ru-RU"/>
        </w:rPr>
        <w:t>4. Міністру охорони здоров'я Автономної Республіки Крим, начальникам управлінь охорони здоров'я обласних, Севастопольської міської держадміністрацій, Головного управління охорони здоров'я та медичного забезпечення Київської міської держадміністрації, головним лікарям закладів охорони здоров'я, підпорядкованих Міністерству охорони здоров'я України, прийняти вимоги Правил до виконання.</w:t>
      </w:r>
    </w:p>
    <w:p w14:paraId="2E46DACB"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8" w:name="n11"/>
      <w:bookmarkEnd w:id="8"/>
      <w:r w:rsidRPr="00542DE6">
        <w:rPr>
          <w:rFonts w:ascii="Times New Roman" w:eastAsia="Times New Roman" w:hAnsi="Times New Roman" w:cs="Times New Roman"/>
          <w:color w:val="333333"/>
          <w:sz w:val="24"/>
          <w:szCs w:val="24"/>
          <w:lang w:val="ru-RU" w:eastAsia="ru-RU"/>
        </w:rPr>
        <w:t>5. Держлікслужбі та її територіальним органам забезпечити контроль за виконанням вимог Правил.</w:t>
      </w:r>
    </w:p>
    <w:p w14:paraId="6F4470C4" w14:textId="77777777" w:rsidR="00542DE6" w:rsidRPr="00542DE6" w:rsidRDefault="00542DE6" w:rsidP="00542DE6">
      <w:pPr>
        <w:spacing w:after="150"/>
        <w:ind w:firstLine="450"/>
        <w:jc w:val="both"/>
        <w:rPr>
          <w:rFonts w:ascii="Times New Roman" w:eastAsia="Times New Roman" w:hAnsi="Times New Roman" w:cs="Times New Roman"/>
          <w:color w:val="333333"/>
          <w:sz w:val="24"/>
          <w:szCs w:val="24"/>
          <w:shd w:val="clear" w:color="auto" w:fill="FFFFFF"/>
          <w:lang w:val="ru-RU" w:eastAsia="ru-RU"/>
        </w:rPr>
      </w:pPr>
      <w:bookmarkStart w:id="9" w:name="n12"/>
      <w:bookmarkEnd w:id="9"/>
      <w:r w:rsidRPr="00542DE6">
        <w:rPr>
          <w:rFonts w:ascii="Times New Roman" w:eastAsia="Times New Roman" w:hAnsi="Times New Roman" w:cs="Times New Roman"/>
          <w:i/>
          <w:iCs/>
          <w:color w:val="333333"/>
          <w:sz w:val="24"/>
          <w:szCs w:val="24"/>
          <w:shd w:val="clear" w:color="auto" w:fill="FFFFFF"/>
          <w:lang w:val="ru-RU" w:eastAsia="ru-RU"/>
        </w:rPr>
        <w:t>{Пункт 5 в редакції Наказу Міністерства охорони здоров'я </w:t>
      </w:r>
      <w:hyperlink r:id="rId13" w:anchor="n6" w:tgtFrame="_blank" w:history="1">
        <w:r w:rsidRPr="00542DE6">
          <w:rPr>
            <w:rFonts w:ascii="Times New Roman" w:eastAsia="Times New Roman" w:hAnsi="Times New Roman" w:cs="Times New Roman"/>
            <w:i/>
            <w:iCs/>
            <w:color w:val="000099"/>
            <w:sz w:val="24"/>
            <w:szCs w:val="24"/>
            <w:u w:val="single"/>
            <w:lang w:val="ru-RU" w:eastAsia="ru-RU"/>
          </w:rPr>
          <w:t>№ 756 від 25.07.2016</w:t>
        </w:r>
      </w:hyperlink>
      <w:r w:rsidRPr="00542DE6">
        <w:rPr>
          <w:rFonts w:ascii="Times New Roman" w:eastAsia="Times New Roman" w:hAnsi="Times New Roman" w:cs="Times New Roman"/>
          <w:i/>
          <w:iCs/>
          <w:color w:val="333333"/>
          <w:sz w:val="24"/>
          <w:szCs w:val="24"/>
          <w:shd w:val="clear" w:color="auto" w:fill="FFFFFF"/>
          <w:lang w:val="ru-RU" w:eastAsia="ru-RU"/>
        </w:rPr>
        <w:t>}</w:t>
      </w:r>
    </w:p>
    <w:p w14:paraId="2FA6F2EF"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10" w:name="n13"/>
      <w:bookmarkEnd w:id="10"/>
      <w:r w:rsidRPr="00542DE6">
        <w:rPr>
          <w:rFonts w:ascii="Times New Roman" w:eastAsia="Times New Roman" w:hAnsi="Times New Roman" w:cs="Times New Roman"/>
          <w:color w:val="333333"/>
          <w:sz w:val="24"/>
          <w:szCs w:val="24"/>
          <w:lang w:val="ru-RU" w:eastAsia="ru-RU"/>
        </w:rPr>
        <w:lastRenderedPageBreak/>
        <w:t>6. Контроль за виконанням цього наказу покласти на заступника Міністра - голову Державної служби лікарських засобів і виробів медичного призначення Пасічника М.Ф.</w:t>
      </w:r>
    </w:p>
    <w:tbl>
      <w:tblPr>
        <w:tblW w:w="5000" w:type="pct"/>
        <w:tblCellMar>
          <w:left w:w="0" w:type="dxa"/>
          <w:right w:w="0" w:type="dxa"/>
        </w:tblCellMar>
        <w:tblLook w:val="04A0" w:firstRow="1" w:lastRow="0" w:firstColumn="1" w:lastColumn="0" w:noHBand="0" w:noVBand="1"/>
      </w:tblPr>
      <w:tblGrid>
        <w:gridCol w:w="4051"/>
        <w:gridCol w:w="1736"/>
        <w:gridCol w:w="3858"/>
      </w:tblGrid>
      <w:tr w:rsidR="00542DE6" w:rsidRPr="00542DE6" w14:paraId="64312578" w14:textId="77777777" w:rsidTr="00542DE6">
        <w:tc>
          <w:tcPr>
            <w:tcW w:w="2100" w:type="pct"/>
            <w:tcBorders>
              <w:top w:val="single" w:sz="2" w:space="0" w:color="auto"/>
              <w:left w:val="single" w:sz="2" w:space="0" w:color="auto"/>
              <w:bottom w:val="single" w:sz="2" w:space="0" w:color="auto"/>
              <w:right w:val="single" w:sz="2" w:space="0" w:color="auto"/>
            </w:tcBorders>
            <w:hideMark/>
          </w:tcPr>
          <w:p w14:paraId="32C28BAC" w14:textId="77777777" w:rsidR="00542DE6" w:rsidRPr="00542DE6" w:rsidRDefault="00542DE6" w:rsidP="00542DE6">
            <w:pPr>
              <w:spacing w:before="300" w:after="150"/>
              <w:jc w:val="center"/>
              <w:rPr>
                <w:rFonts w:ascii="Times New Roman" w:eastAsia="Times New Roman" w:hAnsi="Times New Roman" w:cs="Times New Roman"/>
                <w:sz w:val="24"/>
                <w:szCs w:val="24"/>
                <w:lang w:val="ru-RU" w:eastAsia="ru-RU"/>
              </w:rPr>
            </w:pPr>
            <w:bookmarkStart w:id="11" w:name="n14"/>
            <w:bookmarkEnd w:id="11"/>
            <w:r w:rsidRPr="00542DE6">
              <w:rPr>
                <w:rFonts w:ascii="Times New Roman" w:eastAsia="Times New Roman" w:hAnsi="Times New Roman" w:cs="Times New Roman"/>
                <w:b/>
                <w:bCs/>
                <w:sz w:val="24"/>
                <w:szCs w:val="24"/>
                <w:lang w:val="ru-RU" w:eastAsia="ru-RU"/>
              </w:rPr>
              <w:t>Міністр</w:t>
            </w:r>
          </w:p>
        </w:tc>
        <w:tc>
          <w:tcPr>
            <w:tcW w:w="3500" w:type="pct"/>
            <w:gridSpan w:val="2"/>
            <w:tcBorders>
              <w:top w:val="single" w:sz="2" w:space="0" w:color="auto"/>
              <w:left w:val="single" w:sz="2" w:space="0" w:color="auto"/>
              <w:bottom w:val="single" w:sz="2" w:space="0" w:color="auto"/>
              <w:right w:val="single" w:sz="2" w:space="0" w:color="auto"/>
            </w:tcBorders>
            <w:hideMark/>
          </w:tcPr>
          <w:p w14:paraId="6C751EF2" w14:textId="77777777" w:rsidR="00542DE6" w:rsidRPr="00542DE6" w:rsidRDefault="00542DE6" w:rsidP="00542DE6">
            <w:pPr>
              <w:spacing w:before="300" w:after="0"/>
              <w:jc w:val="right"/>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b/>
                <w:bCs/>
                <w:sz w:val="24"/>
                <w:szCs w:val="24"/>
                <w:lang w:val="ru-RU" w:eastAsia="ru-RU"/>
              </w:rPr>
              <w:t>А.В. Підаєв</w:t>
            </w:r>
          </w:p>
        </w:tc>
      </w:tr>
      <w:tr w:rsidR="00542DE6" w:rsidRPr="00542DE6" w14:paraId="748F7B81" w14:textId="77777777" w:rsidTr="00542DE6">
        <w:tc>
          <w:tcPr>
            <w:tcW w:w="3000" w:type="pct"/>
            <w:gridSpan w:val="2"/>
            <w:tcBorders>
              <w:top w:val="single" w:sz="2" w:space="0" w:color="auto"/>
              <w:left w:val="single" w:sz="2" w:space="0" w:color="auto"/>
              <w:bottom w:val="single" w:sz="2" w:space="0" w:color="auto"/>
              <w:right w:val="single" w:sz="2" w:space="0" w:color="auto"/>
            </w:tcBorders>
            <w:hideMark/>
          </w:tcPr>
          <w:p w14:paraId="4C775AAA" w14:textId="77777777" w:rsidR="00542DE6" w:rsidRPr="00542DE6" w:rsidRDefault="00542DE6" w:rsidP="00542DE6">
            <w:pPr>
              <w:spacing w:before="150" w:after="150"/>
              <w:rPr>
                <w:rFonts w:ascii="Times New Roman" w:eastAsia="Times New Roman" w:hAnsi="Times New Roman" w:cs="Times New Roman"/>
                <w:sz w:val="24"/>
                <w:szCs w:val="24"/>
                <w:lang w:val="ru-RU" w:eastAsia="ru-RU"/>
              </w:rPr>
            </w:pPr>
            <w:bookmarkStart w:id="12" w:name="n23"/>
            <w:bookmarkStart w:id="13" w:name="n15"/>
            <w:bookmarkEnd w:id="12"/>
            <w:bookmarkEnd w:id="13"/>
            <w:r w:rsidRPr="00542DE6">
              <w:rPr>
                <w:rFonts w:ascii="Times New Roman" w:eastAsia="Times New Roman" w:hAnsi="Times New Roman" w:cs="Times New Roman"/>
                <w:b/>
                <w:bCs/>
                <w:sz w:val="24"/>
                <w:szCs w:val="24"/>
                <w:lang w:val="ru-RU" w:eastAsia="ru-RU"/>
              </w:rPr>
              <w:br/>
            </w:r>
          </w:p>
        </w:tc>
        <w:tc>
          <w:tcPr>
            <w:tcW w:w="2000" w:type="pct"/>
            <w:tcBorders>
              <w:top w:val="single" w:sz="2" w:space="0" w:color="auto"/>
              <w:left w:val="single" w:sz="2" w:space="0" w:color="auto"/>
              <w:bottom w:val="single" w:sz="2" w:space="0" w:color="auto"/>
              <w:right w:val="single" w:sz="2" w:space="0" w:color="auto"/>
            </w:tcBorders>
            <w:hideMark/>
          </w:tcPr>
          <w:p w14:paraId="19DDFF15" w14:textId="77777777" w:rsidR="00542DE6" w:rsidRPr="00542DE6" w:rsidRDefault="00542DE6" w:rsidP="00542DE6">
            <w:pPr>
              <w:spacing w:before="150" w:after="150"/>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b/>
                <w:bCs/>
                <w:sz w:val="24"/>
                <w:szCs w:val="24"/>
                <w:lang w:val="ru-RU" w:eastAsia="ru-RU"/>
              </w:rPr>
              <w:t>ЗАТВЕРДЖЕНО</w:t>
            </w:r>
            <w:r w:rsidRPr="00542DE6">
              <w:rPr>
                <w:rFonts w:ascii="Times New Roman" w:eastAsia="Times New Roman" w:hAnsi="Times New Roman" w:cs="Times New Roman"/>
                <w:sz w:val="24"/>
                <w:szCs w:val="24"/>
                <w:lang w:val="ru-RU" w:eastAsia="ru-RU"/>
              </w:rPr>
              <w:br/>
            </w:r>
            <w:r w:rsidRPr="00542DE6">
              <w:rPr>
                <w:rFonts w:ascii="Times New Roman" w:eastAsia="Times New Roman" w:hAnsi="Times New Roman" w:cs="Times New Roman"/>
                <w:b/>
                <w:bCs/>
                <w:sz w:val="24"/>
                <w:szCs w:val="24"/>
                <w:lang w:val="ru-RU" w:eastAsia="ru-RU"/>
              </w:rPr>
              <w:t>Наказ Міністерства охорони</w:t>
            </w:r>
            <w:r w:rsidRPr="00542DE6">
              <w:rPr>
                <w:rFonts w:ascii="Times New Roman" w:eastAsia="Times New Roman" w:hAnsi="Times New Roman" w:cs="Times New Roman"/>
                <w:sz w:val="24"/>
                <w:szCs w:val="24"/>
                <w:lang w:val="ru-RU" w:eastAsia="ru-RU"/>
              </w:rPr>
              <w:br/>
            </w:r>
            <w:r w:rsidRPr="00542DE6">
              <w:rPr>
                <w:rFonts w:ascii="Times New Roman" w:eastAsia="Times New Roman" w:hAnsi="Times New Roman" w:cs="Times New Roman"/>
                <w:b/>
                <w:bCs/>
                <w:sz w:val="24"/>
                <w:szCs w:val="24"/>
                <w:lang w:val="ru-RU" w:eastAsia="ru-RU"/>
              </w:rPr>
              <w:t>здоров'я України</w:t>
            </w:r>
            <w:r w:rsidRPr="00542DE6">
              <w:rPr>
                <w:rFonts w:ascii="Times New Roman" w:eastAsia="Times New Roman" w:hAnsi="Times New Roman" w:cs="Times New Roman"/>
                <w:sz w:val="24"/>
                <w:szCs w:val="24"/>
                <w:lang w:val="ru-RU" w:eastAsia="ru-RU"/>
              </w:rPr>
              <w:br/>
            </w:r>
            <w:r w:rsidRPr="00542DE6">
              <w:rPr>
                <w:rFonts w:ascii="Times New Roman" w:eastAsia="Times New Roman" w:hAnsi="Times New Roman" w:cs="Times New Roman"/>
                <w:b/>
                <w:bCs/>
                <w:sz w:val="24"/>
                <w:szCs w:val="24"/>
                <w:lang w:val="ru-RU" w:eastAsia="ru-RU"/>
              </w:rPr>
              <w:t>16.12.2003 № 584</w:t>
            </w:r>
            <w:r w:rsidRPr="00542DE6">
              <w:rPr>
                <w:rFonts w:ascii="Times New Roman" w:eastAsia="Times New Roman" w:hAnsi="Times New Roman" w:cs="Times New Roman"/>
                <w:sz w:val="24"/>
                <w:szCs w:val="24"/>
                <w:lang w:val="ru-RU" w:eastAsia="ru-RU"/>
              </w:rPr>
              <w:br/>
            </w:r>
            <w:r w:rsidRPr="00542DE6">
              <w:rPr>
                <w:rFonts w:ascii="Times New Roman" w:eastAsia="Times New Roman" w:hAnsi="Times New Roman" w:cs="Times New Roman"/>
                <w:b/>
                <w:bCs/>
                <w:sz w:val="24"/>
                <w:szCs w:val="24"/>
                <w:lang w:val="ru-RU" w:eastAsia="ru-RU"/>
              </w:rPr>
              <w:t>(у редакції наказу  Міністерства</w:t>
            </w:r>
            <w:r w:rsidRPr="00542DE6">
              <w:rPr>
                <w:rFonts w:ascii="Times New Roman" w:eastAsia="Times New Roman" w:hAnsi="Times New Roman" w:cs="Times New Roman"/>
                <w:sz w:val="24"/>
                <w:szCs w:val="24"/>
                <w:lang w:val="ru-RU" w:eastAsia="ru-RU"/>
              </w:rPr>
              <w:br/>
            </w:r>
            <w:r w:rsidRPr="00542DE6">
              <w:rPr>
                <w:rFonts w:ascii="Times New Roman" w:eastAsia="Times New Roman" w:hAnsi="Times New Roman" w:cs="Times New Roman"/>
                <w:b/>
                <w:bCs/>
                <w:sz w:val="24"/>
                <w:szCs w:val="24"/>
                <w:lang w:val="ru-RU" w:eastAsia="ru-RU"/>
              </w:rPr>
              <w:t>охорони здоров’я України</w:t>
            </w:r>
            <w:r w:rsidRPr="00542DE6">
              <w:rPr>
                <w:rFonts w:ascii="Times New Roman" w:eastAsia="Times New Roman" w:hAnsi="Times New Roman" w:cs="Times New Roman"/>
                <w:sz w:val="24"/>
                <w:szCs w:val="24"/>
                <w:lang w:val="ru-RU" w:eastAsia="ru-RU"/>
              </w:rPr>
              <w:br/>
            </w:r>
            <w:r w:rsidRPr="00542DE6">
              <w:rPr>
                <w:rFonts w:ascii="Times New Roman" w:eastAsia="Times New Roman" w:hAnsi="Times New Roman" w:cs="Times New Roman"/>
                <w:b/>
                <w:bCs/>
                <w:sz w:val="24"/>
                <w:szCs w:val="24"/>
                <w:lang w:val="ru-RU" w:eastAsia="ru-RU"/>
              </w:rPr>
              <w:t>від 03 квітня 2018 року </w:t>
            </w:r>
            <w:hyperlink r:id="rId14" w:anchor="n6" w:tgtFrame="_blank" w:history="1">
              <w:r w:rsidRPr="00542DE6">
                <w:rPr>
                  <w:rFonts w:ascii="Times New Roman" w:eastAsia="Times New Roman" w:hAnsi="Times New Roman" w:cs="Times New Roman"/>
                  <w:b/>
                  <w:bCs/>
                  <w:color w:val="000099"/>
                  <w:sz w:val="24"/>
                  <w:szCs w:val="24"/>
                  <w:u w:val="single"/>
                  <w:lang w:val="ru-RU" w:eastAsia="ru-RU"/>
                </w:rPr>
                <w:t>№ 610</w:t>
              </w:r>
            </w:hyperlink>
            <w:r w:rsidRPr="00542DE6">
              <w:rPr>
                <w:rFonts w:ascii="Times New Roman" w:eastAsia="Times New Roman" w:hAnsi="Times New Roman" w:cs="Times New Roman"/>
                <w:b/>
                <w:bCs/>
                <w:sz w:val="24"/>
                <w:szCs w:val="24"/>
                <w:lang w:val="ru-RU" w:eastAsia="ru-RU"/>
              </w:rPr>
              <w:t>)</w:t>
            </w:r>
          </w:p>
        </w:tc>
      </w:tr>
    </w:tbl>
    <w:p w14:paraId="3F81EA84" w14:textId="77777777" w:rsidR="00542DE6" w:rsidRPr="00542DE6" w:rsidRDefault="00542DE6" w:rsidP="00542DE6">
      <w:pPr>
        <w:shd w:val="clear" w:color="auto" w:fill="FFFFFF"/>
        <w:jc w:val="both"/>
        <w:rPr>
          <w:rFonts w:ascii="Times New Roman" w:eastAsia="Times New Roman" w:hAnsi="Times New Roman" w:cs="Times New Roman"/>
          <w:vanish/>
          <w:color w:val="333333"/>
          <w:sz w:val="24"/>
          <w:szCs w:val="24"/>
          <w:lang w:val="ru-RU" w:eastAsia="ru-RU"/>
        </w:rPr>
      </w:pPr>
      <w:bookmarkStart w:id="14" w:name="n16"/>
      <w:bookmarkEnd w:id="14"/>
    </w:p>
    <w:tbl>
      <w:tblPr>
        <w:tblW w:w="5000" w:type="pct"/>
        <w:tblCellMar>
          <w:left w:w="0" w:type="dxa"/>
          <w:right w:w="0" w:type="dxa"/>
        </w:tblCellMar>
        <w:tblLook w:val="04A0" w:firstRow="1" w:lastRow="0" w:firstColumn="1" w:lastColumn="0" w:noHBand="0" w:noVBand="1"/>
      </w:tblPr>
      <w:tblGrid>
        <w:gridCol w:w="5787"/>
        <w:gridCol w:w="3858"/>
      </w:tblGrid>
      <w:tr w:rsidR="00542DE6" w:rsidRPr="00542DE6" w14:paraId="44CD96B8" w14:textId="77777777" w:rsidTr="00542DE6">
        <w:tc>
          <w:tcPr>
            <w:tcW w:w="3000" w:type="pct"/>
            <w:tcBorders>
              <w:top w:val="single" w:sz="2" w:space="0" w:color="auto"/>
              <w:left w:val="single" w:sz="2" w:space="0" w:color="auto"/>
              <w:bottom w:val="single" w:sz="2" w:space="0" w:color="auto"/>
              <w:right w:val="single" w:sz="2" w:space="0" w:color="auto"/>
            </w:tcBorders>
            <w:hideMark/>
          </w:tcPr>
          <w:p w14:paraId="760E9E18" w14:textId="77777777" w:rsidR="00542DE6" w:rsidRPr="00542DE6" w:rsidRDefault="00542DE6" w:rsidP="00542DE6">
            <w:pPr>
              <w:spacing w:before="150" w:after="150"/>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b/>
                <w:bCs/>
                <w:sz w:val="24"/>
                <w:szCs w:val="24"/>
                <w:lang w:val="ru-RU" w:eastAsia="ru-RU"/>
              </w:rPr>
              <w:br/>
            </w:r>
          </w:p>
        </w:tc>
        <w:tc>
          <w:tcPr>
            <w:tcW w:w="2000" w:type="pct"/>
            <w:tcBorders>
              <w:top w:val="single" w:sz="2" w:space="0" w:color="auto"/>
              <w:left w:val="single" w:sz="2" w:space="0" w:color="auto"/>
              <w:bottom w:val="single" w:sz="2" w:space="0" w:color="auto"/>
              <w:right w:val="single" w:sz="2" w:space="0" w:color="auto"/>
            </w:tcBorders>
            <w:hideMark/>
          </w:tcPr>
          <w:p w14:paraId="29D3FE40" w14:textId="77777777" w:rsidR="00542DE6" w:rsidRPr="00542DE6" w:rsidRDefault="00542DE6" w:rsidP="00542DE6">
            <w:pPr>
              <w:spacing w:before="150" w:after="150"/>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b/>
                <w:bCs/>
                <w:sz w:val="24"/>
                <w:szCs w:val="24"/>
                <w:lang w:val="ru-RU" w:eastAsia="ru-RU"/>
              </w:rPr>
              <w:t>Зареєстровано в Міністерстві</w:t>
            </w:r>
            <w:r w:rsidRPr="00542DE6">
              <w:rPr>
                <w:rFonts w:ascii="Times New Roman" w:eastAsia="Times New Roman" w:hAnsi="Times New Roman" w:cs="Times New Roman"/>
                <w:sz w:val="24"/>
                <w:szCs w:val="24"/>
                <w:lang w:val="ru-RU" w:eastAsia="ru-RU"/>
              </w:rPr>
              <w:br/>
            </w:r>
            <w:r w:rsidRPr="00542DE6">
              <w:rPr>
                <w:rFonts w:ascii="Times New Roman" w:eastAsia="Times New Roman" w:hAnsi="Times New Roman" w:cs="Times New Roman"/>
                <w:b/>
                <w:bCs/>
                <w:sz w:val="24"/>
                <w:szCs w:val="24"/>
                <w:lang w:val="ru-RU" w:eastAsia="ru-RU"/>
              </w:rPr>
              <w:t>юстиції України</w:t>
            </w:r>
            <w:r w:rsidRPr="00542DE6">
              <w:rPr>
                <w:rFonts w:ascii="Times New Roman" w:eastAsia="Times New Roman" w:hAnsi="Times New Roman" w:cs="Times New Roman"/>
                <w:sz w:val="24"/>
                <w:szCs w:val="24"/>
                <w:lang w:val="ru-RU" w:eastAsia="ru-RU"/>
              </w:rPr>
              <w:br/>
            </w:r>
            <w:r w:rsidRPr="00542DE6">
              <w:rPr>
                <w:rFonts w:ascii="Times New Roman" w:eastAsia="Times New Roman" w:hAnsi="Times New Roman" w:cs="Times New Roman"/>
                <w:b/>
                <w:bCs/>
                <w:sz w:val="24"/>
                <w:szCs w:val="24"/>
                <w:lang w:val="ru-RU" w:eastAsia="ru-RU"/>
              </w:rPr>
              <w:t>03 березня 2004 р.</w:t>
            </w:r>
            <w:r w:rsidRPr="00542DE6">
              <w:rPr>
                <w:rFonts w:ascii="Times New Roman" w:eastAsia="Times New Roman" w:hAnsi="Times New Roman" w:cs="Times New Roman"/>
                <w:sz w:val="24"/>
                <w:szCs w:val="24"/>
                <w:lang w:val="ru-RU" w:eastAsia="ru-RU"/>
              </w:rPr>
              <w:br/>
            </w:r>
            <w:r w:rsidRPr="00542DE6">
              <w:rPr>
                <w:rFonts w:ascii="Times New Roman" w:eastAsia="Times New Roman" w:hAnsi="Times New Roman" w:cs="Times New Roman"/>
                <w:b/>
                <w:bCs/>
                <w:sz w:val="24"/>
                <w:szCs w:val="24"/>
                <w:lang w:val="ru-RU" w:eastAsia="ru-RU"/>
              </w:rPr>
              <w:t>за № 275/8874</w:t>
            </w:r>
          </w:p>
        </w:tc>
      </w:tr>
    </w:tbl>
    <w:p w14:paraId="1E1BF6E6" w14:textId="77777777" w:rsidR="00542DE6" w:rsidRPr="00542DE6" w:rsidRDefault="00542DE6" w:rsidP="00542DE6">
      <w:pPr>
        <w:shd w:val="clear" w:color="auto" w:fill="FFFFFF"/>
        <w:spacing w:before="300" w:after="450"/>
        <w:ind w:left="450" w:right="450"/>
        <w:jc w:val="center"/>
        <w:rPr>
          <w:rFonts w:ascii="Times New Roman" w:eastAsia="Times New Roman" w:hAnsi="Times New Roman" w:cs="Times New Roman"/>
          <w:color w:val="333333"/>
          <w:sz w:val="24"/>
          <w:szCs w:val="24"/>
          <w:lang w:val="ru-RU" w:eastAsia="ru-RU"/>
        </w:rPr>
      </w:pPr>
      <w:bookmarkStart w:id="15" w:name="n17"/>
      <w:bookmarkEnd w:id="15"/>
      <w:r w:rsidRPr="00542DE6">
        <w:rPr>
          <w:rFonts w:ascii="Times New Roman" w:eastAsia="Times New Roman" w:hAnsi="Times New Roman" w:cs="Times New Roman"/>
          <w:b/>
          <w:bCs/>
          <w:color w:val="333333"/>
          <w:sz w:val="32"/>
          <w:szCs w:val="32"/>
          <w:lang w:val="ru-RU" w:eastAsia="ru-RU"/>
        </w:rPr>
        <w:t>ПРАВИЛА</w:t>
      </w:r>
      <w:r w:rsidRPr="00542DE6">
        <w:rPr>
          <w:rFonts w:ascii="Times New Roman" w:eastAsia="Times New Roman" w:hAnsi="Times New Roman" w:cs="Times New Roman"/>
          <w:color w:val="333333"/>
          <w:sz w:val="24"/>
          <w:szCs w:val="24"/>
          <w:lang w:val="ru-RU" w:eastAsia="ru-RU"/>
        </w:rPr>
        <w:br/>
      </w:r>
      <w:r w:rsidRPr="00542DE6">
        <w:rPr>
          <w:rFonts w:ascii="Times New Roman" w:eastAsia="Times New Roman" w:hAnsi="Times New Roman" w:cs="Times New Roman"/>
          <w:b/>
          <w:bCs/>
          <w:color w:val="333333"/>
          <w:sz w:val="32"/>
          <w:szCs w:val="32"/>
          <w:lang w:val="ru-RU" w:eastAsia="ru-RU"/>
        </w:rPr>
        <w:t>зберігання та проведення контролю якості лікарських засобів у лікувально-профілактичних закладах</w:t>
      </w:r>
    </w:p>
    <w:p w14:paraId="31DB982B" w14:textId="77777777" w:rsidR="00542DE6" w:rsidRPr="00542DE6" w:rsidRDefault="00542DE6" w:rsidP="00542DE6">
      <w:pPr>
        <w:shd w:val="clear" w:color="auto" w:fill="FFFFFF"/>
        <w:spacing w:before="150" w:after="150"/>
        <w:ind w:left="450" w:right="450"/>
        <w:jc w:val="center"/>
        <w:rPr>
          <w:rFonts w:ascii="Times New Roman" w:eastAsia="Times New Roman" w:hAnsi="Times New Roman" w:cs="Times New Roman"/>
          <w:color w:val="333333"/>
          <w:sz w:val="24"/>
          <w:szCs w:val="24"/>
          <w:lang w:val="ru-RU" w:eastAsia="ru-RU"/>
        </w:rPr>
      </w:pPr>
      <w:bookmarkStart w:id="16" w:name="n24"/>
      <w:bookmarkEnd w:id="16"/>
      <w:r w:rsidRPr="00542DE6">
        <w:rPr>
          <w:rFonts w:ascii="Times New Roman" w:eastAsia="Times New Roman" w:hAnsi="Times New Roman" w:cs="Times New Roman"/>
          <w:b/>
          <w:bCs/>
          <w:color w:val="333333"/>
          <w:sz w:val="28"/>
          <w:szCs w:val="28"/>
          <w:lang w:val="ru-RU" w:eastAsia="ru-RU"/>
        </w:rPr>
        <w:t>І. Загальні положення</w:t>
      </w:r>
    </w:p>
    <w:p w14:paraId="50696F74"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17" w:name="n25"/>
      <w:bookmarkEnd w:id="17"/>
      <w:r w:rsidRPr="00542DE6">
        <w:rPr>
          <w:rFonts w:ascii="Times New Roman" w:eastAsia="Times New Roman" w:hAnsi="Times New Roman" w:cs="Times New Roman"/>
          <w:color w:val="333333"/>
          <w:sz w:val="24"/>
          <w:szCs w:val="24"/>
          <w:lang w:val="ru-RU" w:eastAsia="ru-RU"/>
        </w:rPr>
        <w:t>1. Ці Правила розроблено відповідно до </w:t>
      </w:r>
      <w:hyperlink r:id="rId15" w:tgtFrame="_blank" w:history="1">
        <w:r w:rsidRPr="00542DE6">
          <w:rPr>
            <w:rFonts w:ascii="Times New Roman" w:eastAsia="Times New Roman" w:hAnsi="Times New Roman" w:cs="Times New Roman"/>
            <w:color w:val="000099"/>
            <w:sz w:val="24"/>
            <w:szCs w:val="24"/>
            <w:u w:val="single"/>
            <w:lang w:val="ru-RU" w:eastAsia="ru-RU"/>
          </w:rPr>
          <w:t>Закону України</w:t>
        </w:r>
      </w:hyperlink>
      <w:r w:rsidRPr="00542DE6">
        <w:rPr>
          <w:rFonts w:ascii="Times New Roman" w:eastAsia="Times New Roman" w:hAnsi="Times New Roman" w:cs="Times New Roman"/>
          <w:color w:val="333333"/>
          <w:sz w:val="24"/>
          <w:szCs w:val="24"/>
          <w:lang w:val="ru-RU" w:eastAsia="ru-RU"/>
        </w:rPr>
        <w:t> «Про лікарські засоби» з метою посилення державного контролю за якістю лікарських засобів та удосконалення механізму реалізації державної політики у цій сфері. Вимоги цих Правил поширюються на всі лікувально-профілактичні заклади (далі - ЛПЗ) незалежно від їх форм власності та підпорядкування.</w:t>
      </w:r>
    </w:p>
    <w:p w14:paraId="77E59A11"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18" w:name="n26"/>
      <w:bookmarkEnd w:id="18"/>
      <w:r w:rsidRPr="00542DE6">
        <w:rPr>
          <w:rFonts w:ascii="Times New Roman" w:eastAsia="Times New Roman" w:hAnsi="Times New Roman" w:cs="Times New Roman"/>
          <w:color w:val="333333"/>
          <w:sz w:val="24"/>
          <w:szCs w:val="24"/>
          <w:lang w:val="ru-RU" w:eastAsia="ru-RU"/>
        </w:rPr>
        <w:t>2. Вхідний контроль якості лікарських засобів у ЛПЗ здійснюють уповноважені особи (головні/старші медсестри, медичні сестри; провізори або фармацевти лікарняних аптек), призначені наказом керівника ЛПЗ відповідальними за якість лікарських засобів. Відомості про уповноважену особу (прізвище, контактний телефон) та форму зв’язку (телефон, факс, електронна пошта) повідомляються протягом десятиденного строку після призначення уповноваженої особи територіальному органу Держлікслужби (далі - територіальні органи) за місцем розташування ЛПЗ.</w:t>
      </w:r>
    </w:p>
    <w:p w14:paraId="3E5471B7"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19" w:name="n27"/>
      <w:bookmarkEnd w:id="19"/>
      <w:r w:rsidRPr="00542DE6">
        <w:rPr>
          <w:rFonts w:ascii="Times New Roman" w:eastAsia="Times New Roman" w:hAnsi="Times New Roman" w:cs="Times New Roman"/>
          <w:color w:val="333333"/>
          <w:sz w:val="24"/>
          <w:szCs w:val="24"/>
          <w:lang w:val="ru-RU" w:eastAsia="ru-RU"/>
        </w:rPr>
        <w:t>3. Державний контроль якості лікарських засобів у ЛПЗ здійснюють Держлікслужба та її територіальні органи під час перевірок суб’єктів господарювання незалежно від їх організаційно-правової форми та форми власності щодо додержання ними вимог законодавства про забезпечення якості лікарських засобів.</w:t>
      </w:r>
    </w:p>
    <w:p w14:paraId="489B56EA"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20" w:name="n28"/>
      <w:bookmarkEnd w:id="20"/>
      <w:r w:rsidRPr="00542DE6">
        <w:rPr>
          <w:rFonts w:ascii="Times New Roman" w:eastAsia="Times New Roman" w:hAnsi="Times New Roman" w:cs="Times New Roman"/>
          <w:color w:val="333333"/>
          <w:sz w:val="24"/>
          <w:szCs w:val="24"/>
          <w:lang w:val="ru-RU" w:eastAsia="ru-RU"/>
        </w:rPr>
        <w:t xml:space="preserve">4. ЛПЗ закуповують і одержують лікарські засоби тільки в суб’єктів господарювання, які мають ліцензію на право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а також придбавають наркотичні засоби, психотропні речовини та прекурсори у суб’єктів господарювання, які мають ліцензію на право провадження господарської діяльності з культивування рослин, 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w:t>
      </w:r>
      <w:r w:rsidRPr="00542DE6">
        <w:rPr>
          <w:rFonts w:ascii="Times New Roman" w:eastAsia="Times New Roman" w:hAnsi="Times New Roman" w:cs="Times New Roman"/>
          <w:color w:val="333333"/>
          <w:sz w:val="24"/>
          <w:szCs w:val="24"/>
          <w:lang w:val="ru-RU" w:eastAsia="ru-RU"/>
        </w:rPr>
        <w:lastRenderedPageBreak/>
        <w:t>території України, використання, знищення наркотичних засобів, психотропних речовин і прекурсорів, включених до зазначеного переліку.</w:t>
      </w:r>
    </w:p>
    <w:p w14:paraId="0A623C42"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21" w:name="n29"/>
      <w:bookmarkEnd w:id="21"/>
      <w:r w:rsidRPr="00542DE6">
        <w:rPr>
          <w:rFonts w:ascii="Times New Roman" w:eastAsia="Times New Roman" w:hAnsi="Times New Roman" w:cs="Times New Roman"/>
          <w:color w:val="333333"/>
          <w:sz w:val="24"/>
          <w:szCs w:val="24"/>
          <w:lang w:val="ru-RU" w:eastAsia="ru-RU"/>
        </w:rPr>
        <w:t>Документи, що підтверджують факт купівлі, супровідні документи, що підтверджують якість лікарського засобу, додаються до договору про постачання (для постачальників-резидентів) і зберігаються у ЛПЗ протягом п’яти років.</w:t>
      </w:r>
    </w:p>
    <w:p w14:paraId="75AE5D01"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22" w:name="n30"/>
      <w:bookmarkEnd w:id="22"/>
      <w:r w:rsidRPr="00542DE6">
        <w:rPr>
          <w:rFonts w:ascii="Times New Roman" w:eastAsia="Times New Roman" w:hAnsi="Times New Roman" w:cs="Times New Roman"/>
          <w:color w:val="333333"/>
          <w:sz w:val="24"/>
          <w:szCs w:val="24"/>
          <w:lang w:val="ru-RU" w:eastAsia="ru-RU"/>
        </w:rPr>
        <w:t>5. Забороняється медичне використання (застосування) неякісних, фальсифікованих лікарських засобів; лікарських засобів, обіг яких заборонено в Україні; лікарських засобів, незареєстрованих в Україні (крім випадків, визначених </w:t>
      </w:r>
      <w:hyperlink r:id="rId16" w:anchor="n2" w:tgtFrame="_blank" w:history="1">
        <w:r w:rsidRPr="00542DE6">
          <w:rPr>
            <w:rFonts w:ascii="Times New Roman" w:eastAsia="Times New Roman" w:hAnsi="Times New Roman" w:cs="Times New Roman"/>
            <w:color w:val="000099"/>
            <w:sz w:val="24"/>
            <w:szCs w:val="24"/>
            <w:u w:val="single"/>
            <w:lang w:val="ru-RU" w:eastAsia="ru-RU"/>
          </w:rPr>
          <w:t>Законом України</w:t>
        </w:r>
      </w:hyperlink>
      <w:r w:rsidRPr="00542DE6">
        <w:rPr>
          <w:rFonts w:ascii="Times New Roman" w:eastAsia="Times New Roman" w:hAnsi="Times New Roman" w:cs="Times New Roman"/>
          <w:color w:val="333333"/>
          <w:sz w:val="24"/>
          <w:szCs w:val="24"/>
          <w:lang w:val="ru-RU" w:eastAsia="ru-RU"/>
        </w:rPr>
        <w:t> «Про лікарські засоби»); лікарських засобів без сертифіката якості серії лікарського засобу; лікарських засобів без висновку про якість ввезених лікарських засобів (для лікарських засобів іноземного виробництва); медичних імунобіологічних препаратів (далі - МІБП) без висновку про відповідність МІБП вимогам державних і міжнародних стандартів; лікарських засобів, термін придатності яких минув; без інструкції для медичного застосування лікарського засобу.</w:t>
      </w:r>
    </w:p>
    <w:p w14:paraId="3D32F5EF"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23" w:name="n113"/>
      <w:bookmarkEnd w:id="23"/>
      <w:r w:rsidRPr="00542DE6">
        <w:rPr>
          <w:rFonts w:ascii="Times New Roman" w:eastAsia="Times New Roman" w:hAnsi="Times New Roman" w:cs="Times New Roman"/>
          <w:i/>
          <w:iCs/>
          <w:color w:val="333333"/>
          <w:sz w:val="24"/>
          <w:szCs w:val="24"/>
          <w:lang w:val="ru-RU" w:eastAsia="ru-RU"/>
        </w:rPr>
        <w:t>{Пункт 5 розділу I із змінами, внесеними згідно з Наказом Міністерства охорони здоров'я </w:t>
      </w:r>
      <w:hyperlink r:id="rId17" w:anchor="n96" w:tgtFrame="_blank" w:history="1">
        <w:r w:rsidRPr="00542DE6">
          <w:rPr>
            <w:rFonts w:ascii="Times New Roman" w:eastAsia="Times New Roman" w:hAnsi="Times New Roman" w:cs="Times New Roman"/>
            <w:i/>
            <w:iCs/>
            <w:color w:val="000099"/>
            <w:sz w:val="24"/>
            <w:szCs w:val="24"/>
            <w:u w:val="single"/>
            <w:lang w:val="ru-RU" w:eastAsia="ru-RU"/>
          </w:rPr>
          <w:t>№ 2311 від 12.10.2020</w:t>
        </w:r>
      </w:hyperlink>
      <w:r w:rsidRPr="00542DE6">
        <w:rPr>
          <w:rFonts w:ascii="Times New Roman" w:eastAsia="Times New Roman" w:hAnsi="Times New Roman" w:cs="Times New Roman"/>
          <w:i/>
          <w:iCs/>
          <w:color w:val="333333"/>
          <w:sz w:val="24"/>
          <w:szCs w:val="24"/>
          <w:lang w:val="ru-RU" w:eastAsia="ru-RU"/>
        </w:rPr>
        <w:t>}</w:t>
      </w:r>
    </w:p>
    <w:p w14:paraId="6711B45A" w14:textId="77777777" w:rsidR="00542DE6" w:rsidRPr="00542DE6" w:rsidRDefault="00542DE6" w:rsidP="00542DE6">
      <w:pPr>
        <w:shd w:val="clear" w:color="auto" w:fill="FFFFFF"/>
        <w:spacing w:before="150" w:after="150"/>
        <w:ind w:left="450" w:right="450"/>
        <w:jc w:val="center"/>
        <w:rPr>
          <w:rFonts w:ascii="Times New Roman" w:eastAsia="Times New Roman" w:hAnsi="Times New Roman" w:cs="Times New Roman"/>
          <w:color w:val="333333"/>
          <w:sz w:val="24"/>
          <w:szCs w:val="24"/>
          <w:lang w:val="ru-RU" w:eastAsia="ru-RU"/>
        </w:rPr>
      </w:pPr>
      <w:bookmarkStart w:id="24" w:name="n31"/>
      <w:bookmarkEnd w:id="24"/>
      <w:r w:rsidRPr="00542DE6">
        <w:rPr>
          <w:rFonts w:ascii="Times New Roman" w:eastAsia="Times New Roman" w:hAnsi="Times New Roman" w:cs="Times New Roman"/>
          <w:b/>
          <w:bCs/>
          <w:color w:val="333333"/>
          <w:sz w:val="28"/>
          <w:szCs w:val="28"/>
          <w:lang w:val="ru-RU" w:eastAsia="ru-RU"/>
        </w:rPr>
        <w:t>ІІ. Вимоги до приміщень ЛПЗ, призначених для зберігання лікарських засобів</w:t>
      </w:r>
    </w:p>
    <w:p w14:paraId="2D40DB6E"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25" w:name="n32"/>
      <w:bookmarkEnd w:id="25"/>
      <w:r w:rsidRPr="00542DE6">
        <w:rPr>
          <w:rFonts w:ascii="Times New Roman" w:eastAsia="Times New Roman" w:hAnsi="Times New Roman" w:cs="Times New Roman"/>
          <w:color w:val="333333"/>
          <w:sz w:val="24"/>
          <w:szCs w:val="24"/>
          <w:lang w:val="ru-RU" w:eastAsia="ru-RU"/>
        </w:rPr>
        <w:t>1. Експлуатація обладнання та приміщень ЛПЗ, призначених для зберігання лікарських засобів, має забезпечувати збереження їх якості протягом усього терміну придатності. Кількість площ і приміщень для зберігання визначається кількістю лікарських засобів, які в них зберігаються, з урахуванням їх токсикологічних, фармакологічних груп та фізико-хімічних властивостей.</w:t>
      </w:r>
    </w:p>
    <w:p w14:paraId="2C2ED2AB"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26" w:name="n33"/>
      <w:bookmarkEnd w:id="26"/>
      <w:r w:rsidRPr="00542DE6">
        <w:rPr>
          <w:rFonts w:ascii="Times New Roman" w:eastAsia="Times New Roman" w:hAnsi="Times New Roman" w:cs="Times New Roman"/>
          <w:color w:val="333333"/>
          <w:sz w:val="24"/>
          <w:szCs w:val="24"/>
          <w:lang w:val="ru-RU" w:eastAsia="ru-RU"/>
        </w:rPr>
        <w:t>2. Приміщення для зберігання лікарських засобів згідно з чинними вимогами забезпечуються охоронними та протипожежними засобами.</w:t>
      </w:r>
    </w:p>
    <w:p w14:paraId="1B54BD72"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27" w:name="n34"/>
      <w:bookmarkEnd w:id="27"/>
      <w:r w:rsidRPr="00542DE6">
        <w:rPr>
          <w:rFonts w:ascii="Times New Roman" w:eastAsia="Times New Roman" w:hAnsi="Times New Roman" w:cs="Times New Roman"/>
          <w:color w:val="333333"/>
          <w:sz w:val="24"/>
          <w:szCs w:val="24"/>
          <w:lang w:val="ru-RU" w:eastAsia="ru-RU"/>
        </w:rPr>
        <w:t>3. Приміщення для зберігання лікарських засобів мають забезпечувати захист лікарських засобів від пилу та сторонніх запахів.</w:t>
      </w:r>
    </w:p>
    <w:p w14:paraId="1CF4714B"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28" w:name="n35"/>
      <w:bookmarkEnd w:id="28"/>
      <w:r w:rsidRPr="00542DE6">
        <w:rPr>
          <w:rFonts w:ascii="Times New Roman" w:eastAsia="Times New Roman" w:hAnsi="Times New Roman" w:cs="Times New Roman"/>
          <w:color w:val="333333"/>
          <w:sz w:val="24"/>
          <w:szCs w:val="24"/>
          <w:lang w:val="ru-RU" w:eastAsia="ru-RU"/>
        </w:rPr>
        <w:t>4. У приміщеннях для зберігання лікарських засобів слід підтримувати температуру і вологість повітря, які відповідають вимогам інструкції для медичного застосування лікарського засобу. Для спостереження за цими параметрами приміщення, де зберігаються лікарські засоби, мають бути забезпечені термометрами і гігрометрами. Холодильне обладнання для зберігання лікарських засобів має бути оснащено термометрами. Отримані дані щоденно заносять до журналу або картки обліку температури та відносної вологості. Записи про температуру і відносну вологість регулярно перевіряє уповноважена особа. Необхідно забезпечити справність усіх засобів вимірювальної техніки і проводити їх регулярну метрологічну повірку.</w:t>
      </w:r>
    </w:p>
    <w:p w14:paraId="68AB0A88"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29" w:name="n36"/>
      <w:bookmarkEnd w:id="29"/>
      <w:r w:rsidRPr="00542DE6">
        <w:rPr>
          <w:rFonts w:ascii="Times New Roman" w:eastAsia="Times New Roman" w:hAnsi="Times New Roman" w:cs="Times New Roman"/>
          <w:color w:val="333333"/>
          <w:sz w:val="24"/>
          <w:szCs w:val="24"/>
          <w:lang w:val="ru-RU" w:eastAsia="ru-RU"/>
        </w:rPr>
        <w:t>5. Приміщення для зберігання мають бути обладнані витяжною вентиляцією, якщо це неможливо - кватирками, фрамугами.</w:t>
      </w:r>
    </w:p>
    <w:p w14:paraId="04BFFDC5"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30" w:name="n37"/>
      <w:bookmarkEnd w:id="30"/>
      <w:r w:rsidRPr="00542DE6">
        <w:rPr>
          <w:rFonts w:ascii="Times New Roman" w:eastAsia="Times New Roman" w:hAnsi="Times New Roman" w:cs="Times New Roman"/>
          <w:color w:val="333333"/>
          <w:sz w:val="24"/>
          <w:szCs w:val="24"/>
          <w:lang w:val="ru-RU" w:eastAsia="ru-RU"/>
        </w:rPr>
        <w:t>6. Приміщення для зберігання слід забезпечити необхідною кількістю стелажів, шаф, холодильників, піддонів, підтоварників з дотриманням необхідних умов освітлення тощо. Забороняється зберігати лікарські засоби на підлозі.</w:t>
      </w:r>
    </w:p>
    <w:p w14:paraId="5477136E"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31" w:name="n38"/>
      <w:bookmarkEnd w:id="31"/>
      <w:r w:rsidRPr="00542DE6">
        <w:rPr>
          <w:rFonts w:ascii="Times New Roman" w:eastAsia="Times New Roman" w:hAnsi="Times New Roman" w:cs="Times New Roman"/>
          <w:color w:val="333333"/>
          <w:sz w:val="24"/>
          <w:szCs w:val="24"/>
          <w:lang w:val="ru-RU" w:eastAsia="ru-RU"/>
        </w:rPr>
        <w:t>7. Приміщення ЛПЗ, де зберігаються лікарські засоби, прибирають вологим способом не рідше одного разу на день із використанням дозволених до застосування миючих та дезінфекційних засобів.</w:t>
      </w:r>
    </w:p>
    <w:p w14:paraId="77314AE2" w14:textId="77777777" w:rsidR="00542DE6" w:rsidRPr="00542DE6" w:rsidRDefault="00542DE6" w:rsidP="00542DE6">
      <w:pPr>
        <w:shd w:val="clear" w:color="auto" w:fill="FFFFFF"/>
        <w:spacing w:before="150" w:after="150"/>
        <w:ind w:left="450" w:right="450"/>
        <w:jc w:val="center"/>
        <w:rPr>
          <w:rFonts w:ascii="Times New Roman" w:eastAsia="Times New Roman" w:hAnsi="Times New Roman" w:cs="Times New Roman"/>
          <w:color w:val="333333"/>
          <w:sz w:val="24"/>
          <w:szCs w:val="24"/>
          <w:lang w:val="ru-RU" w:eastAsia="ru-RU"/>
        </w:rPr>
      </w:pPr>
      <w:bookmarkStart w:id="32" w:name="n39"/>
      <w:bookmarkEnd w:id="32"/>
      <w:r w:rsidRPr="00542DE6">
        <w:rPr>
          <w:rFonts w:ascii="Times New Roman" w:eastAsia="Times New Roman" w:hAnsi="Times New Roman" w:cs="Times New Roman"/>
          <w:b/>
          <w:bCs/>
          <w:color w:val="333333"/>
          <w:sz w:val="28"/>
          <w:szCs w:val="28"/>
          <w:lang w:val="ru-RU" w:eastAsia="ru-RU"/>
        </w:rPr>
        <w:t>ІІІ. Загальні вимоги до організації зберігання лікарських засобів у приміщеннях ЛПЗ, призначених для зберігання лікарських засобів</w:t>
      </w:r>
    </w:p>
    <w:p w14:paraId="3912BDD5"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33" w:name="n40"/>
      <w:bookmarkEnd w:id="33"/>
      <w:r w:rsidRPr="00542DE6">
        <w:rPr>
          <w:rFonts w:ascii="Times New Roman" w:eastAsia="Times New Roman" w:hAnsi="Times New Roman" w:cs="Times New Roman"/>
          <w:color w:val="333333"/>
          <w:sz w:val="24"/>
          <w:szCs w:val="24"/>
          <w:lang w:val="ru-RU" w:eastAsia="ru-RU"/>
        </w:rPr>
        <w:lastRenderedPageBreak/>
        <w:t>1. Лікарські засоби слід зберігати окремо за фармакологічними групами залежно від способу їх введення, з урахуванням їх фізико-хімічних властивостей, відповідно до вимог інструкції про застосування лікарських засобів.</w:t>
      </w:r>
    </w:p>
    <w:p w14:paraId="1F09666D"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34" w:name="n41"/>
      <w:bookmarkEnd w:id="34"/>
      <w:r w:rsidRPr="00542DE6">
        <w:rPr>
          <w:rFonts w:ascii="Times New Roman" w:eastAsia="Times New Roman" w:hAnsi="Times New Roman" w:cs="Times New Roman"/>
          <w:color w:val="333333"/>
          <w:sz w:val="24"/>
          <w:szCs w:val="24"/>
          <w:lang w:val="ru-RU" w:eastAsia="ru-RU"/>
        </w:rPr>
        <w:t>2. Наркотичні засоби, психотропні речовини та прекурсори зберігають в ЛПЗ відповідно до вимог нормативно-правових актів, які регулюють їх обіг в Україні.</w:t>
      </w:r>
    </w:p>
    <w:p w14:paraId="46AB3977"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35" w:name="n42"/>
      <w:bookmarkEnd w:id="35"/>
      <w:r w:rsidRPr="00542DE6">
        <w:rPr>
          <w:rFonts w:ascii="Times New Roman" w:eastAsia="Times New Roman" w:hAnsi="Times New Roman" w:cs="Times New Roman"/>
          <w:color w:val="333333"/>
          <w:sz w:val="24"/>
          <w:szCs w:val="24"/>
          <w:lang w:val="ru-RU" w:eastAsia="ru-RU"/>
        </w:rPr>
        <w:t>3. Лікарські засоби слід розташовувати на стелажах, у шафах або холодильниках, а за потреби - на піддонах, підтоварниках; отруйні лікарські засоби зберігають у металевій шафі під замком. Лікарські засоби, які закуповуються за бюджетні кошти, зберігати на окремій полиці/шафі, з відповідним маркуванням.</w:t>
      </w:r>
    </w:p>
    <w:p w14:paraId="31C86A37"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36" w:name="n43"/>
      <w:bookmarkEnd w:id="36"/>
      <w:r w:rsidRPr="00542DE6">
        <w:rPr>
          <w:rFonts w:ascii="Times New Roman" w:eastAsia="Times New Roman" w:hAnsi="Times New Roman" w:cs="Times New Roman"/>
          <w:color w:val="333333"/>
          <w:sz w:val="24"/>
          <w:szCs w:val="24"/>
          <w:lang w:val="ru-RU" w:eastAsia="ru-RU"/>
        </w:rPr>
        <w:t>4. Лікарські засоби одного найменування та дози під час зберігання розташовують з урахуванням залишкового терміну придатності таким чином, щоб забезпечити першочергове використання лікарських засобів з меншим терміном придатності.</w:t>
      </w:r>
    </w:p>
    <w:p w14:paraId="709F8D9B"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37" w:name="n44"/>
      <w:bookmarkEnd w:id="37"/>
      <w:r w:rsidRPr="00542DE6">
        <w:rPr>
          <w:rFonts w:ascii="Times New Roman" w:eastAsia="Times New Roman" w:hAnsi="Times New Roman" w:cs="Times New Roman"/>
          <w:color w:val="333333"/>
          <w:sz w:val="24"/>
          <w:szCs w:val="24"/>
          <w:lang w:val="ru-RU" w:eastAsia="ru-RU"/>
        </w:rPr>
        <w:t>5. У процесі зберігання необхідно постійно проводити суцільний візуальний контроль стану тари, зовнішнього вигляду лікарських засобів та контроль за дотриманням умов зберігання лікарських засобів.</w:t>
      </w:r>
    </w:p>
    <w:p w14:paraId="3408540B"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38" w:name="n45"/>
      <w:bookmarkEnd w:id="38"/>
      <w:r w:rsidRPr="00542DE6">
        <w:rPr>
          <w:rFonts w:ascii="Times New Roman" w:eastAsia="Times New Roman" w:hAnsi="Times New Roman" w:cs="Times New Roman"/>
          <w:color w:val="333333"/>
          <w:sz w:val="24"/>
          <w:szCs w:val="24"/>
          <w:lang w:val="ru-RU" w:eastAsia="ru-RU"/>
        </w:rPr>
        <w:t>6. У разі пошкодження тари негайно усувають дефекти. Перекладання, переливання в іншу тару, розфасування або розважування лікарських засобів, заміна їх етикеток в ЛПЗ забороняється.</w:t>
      </w:r>
    </w:p>
    <w:p w14:paraId="3E8CF0A7"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39" w:name="n46"/>
      <w:bookmarkEnd w:id="39"/>
      <w:r w:rsidRPr="00542DE6">
        <w:rPr>
          <w:rFonts w:ascii="Times New Roman" w:eastAsia="Times New Roman" w:hAnsi="Times New Roman" w:cs="Times New Roman"/>
          <w:color w:val="333333"/>
          <w:sz w:val="24"/>
          <w:szCs w:val="24"/>
          <w:lang w:val="ru-RU" w:eastAsia="ru-RU"/>
        </w:rPr>
        <w:t>7. У разі зміни зовнішнього вигляду лікарських засобів та/або виникнення сумніву щодо якості лікарських засобів, уповноважена особа відбирає зразки сумнівних лікарських засобів та направляє їх до територіального органу Держлікслужби за місцем розташування ЛПЗ для проведення лабораторних досліджень якості лікарських засобів разом із супровідними документами.</w:t>
      </w:r>
    </w:p>
    <w:p w14:paraId="3FF91B86"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40" w:name="n47"/>
      <w:bookmarkEnd w:id="40"/>
      <w:r w:rsidRPr="00542DE6">
        <w:rPr>
          <w:rFonts w:ascii="Times New Roman" w:eastAsia="Times New Roman" w:hAnsi="Times New Roman" w:cs="Times New Roman"/>
          <w:color w:val="333333"/>
          <w:sz w:val="24"/>
          <w:szCs w:val="24"/>
          <w:lang w:val="ru-RU" w:eastAsia="ru-RU"/>
        </w:rPr>
        <w:t>8. На час проведення таких досліджень, до остаточного вирішення питання про їх якість, серії сумнівних лікарських засобів перебувають у спеціально відведеній, чітко визначеній, промаркованій карантинній зоні (приміщенні), окремо від іншої продукції, з позначенням «Карантин» із зазначенням причин вилучення з обігу та дати переміщення, підпису уповноваженої особи.</w:t>
      </w:r>
    </w:p>
    <w:p w14:paraId="52A1A9E3"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41" w:name="n48"/>
      <w:bookmarkEnd w:id="41"/>
      <w:r w:rsidRPr="00542DE6">
        <w:rPr>
          <w:rFonts w:ascii="Times New Roman" w:eastAsia="Times New Roman" w:hAnsi="Times New Roman" w:cs="Times New Roman"/>
          <w:color w:val="333333"/>
          <w:sz w:val="24"/>
          <w:szCs w:val="24"/>
          <w:lang w:val="ru-RU" w:eastAsia="ru-RU"/>
        </w:rPr>
        <w:t>9. До медичного застосування такі лікарські засоби можуть бути повернені тільки після отримання позитивного висновку щодо їх якості від Держлікслужби чи її територіального органу, крім лікарських засобів, термін придатності яких минув. Уповноважена особа, отримавши позитивний висновок щодо якості, повертає лікарські засоби до використання після проведення повторного візуального контролю. Проведення повторної оцінки якості оформлюється письмово.</w:t>
      </w:r>
    </w:p>
    <w:p w14:paraId="1EFF4AE0"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42" w:name="n49"/>
      <w:bookmarkEnd w:id="42"/>
      <w:r w:rsidRPr="00542DE6">
        <w:rPr>
          <w:rFonts w:ascii="Times New Roman" w:eastAsia="Times New Roman" w:hAnsi="Times New Roman" w:cs="Times New Roman"/>
          <w:color w:val="333333"/>
          <w:sz w:val="24"/>
          <w:szCs w:val="24"/>
          <w:lang w:val="ru-RU" w:eastAsia="ru-RU"/>
        </w:rPr>
        <w:t>10. У разі отримання негативного висновку від Держлікслужби чи її територіального органу лікарський засіб знищується згідно з </w:t>
      </w:r>
      <w:hyperlink r:id="rId18" w:anchor="n14" w:tgtFrame="_blank" w:history="1">
        <w:r w:rsidRPr="00542DE6">
          <w:rPr>
            <w:rFonts w:ascii="Times New Roman" w:eastAsia="Times New Roman" w:hAnsi="Times New Roman" w:cs="Times New Roman"/>
            <w:color w:val="000099"/>
            <w:sz w:val="24"/>
            <w:szCs w:val="24"/>
            <w:u w:val="single"/>
            <w:lang w:val="ru-RU" w:eastAsia="ru-RU"/>
          </w:rPr>
          <w:t>Правилами утилізації та знищення лікарських засобів</w:t>
        </w:r>
      </w:hyperlink>
      <w:r w:rsidRPr="00542DE6">
        <w:rPr>
          <w:rFonts w:ascii="Times New Roman" w:eastAsia="Times New Roman" w:hAnsi="Times New Roman" w:cs="Times New Roman"/>
          <w:color w:val="333333"/>
          <w:sz w:val="24"/>
          <w:szCs w:val="24"/>
          <w:lang w:val="ru-RU" w:eastAsia="ru-RU"/>
        </w:rPr>
        <w:t>, затвердженими наказом Міністерства охорони здоров’я України від 24 квітня 2015 року № 242, зареєстрованими у Міністерстві юстиції України 18 травня 2015 року за № 550/26995.</w:t>
      </w:r>
    </w:p>
    <w:p w14:paraId="42E82BF2"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43" w:name="n50"/>
      <w:bookmarkEnd w:id="43"/>
      <w:r w:rsidRPr="00542DE6">
        <w:rPr>
          <w:rFonts w:ascii="Times New Roman" w:eastAsia="Times New Roman" w:hAnsi="Times New Roman" w:cs="Times New Roman"/>
          <w:color w:val="333333"/>
          <w:sz w:val="24"/>
          <w:szCs w:val="24"/>
          <w:lang w:val="ru-RU" w:eastAsia="ru-RU"/>
        </w:rPr>
        <w:t>11. Усі лікарські засоби мають зберігатися в упаковці виробника відповідно до вимог, зазначених в інструкції для медичного застосування лікарського засобу.</w:t>
      </w:r>
    </w:p>
    <w:p w14:paraId="5FEAC212"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44" w:name="n51"/>
      <w:bookmarkEnd w:id="44"/>
      <w:r w:rsidRPr="00542DE6">
        <w:rPr>
          <w:rFonts w:ascii="Times New Roman" w:eastAsia="Times New Roman" w:hAnsi="Times New Roman" w:cs="Times New Roman"/>
          <w:color w:val="333333"/>
          <w:sz w:val="24"/>
          <w:szCs w:val="24"/>
          <w:lang w:val="ru-RU" w:eastAsia="ru-RU"/>
        </w:rPr>
        <w:t>12. Не допускається сумісне зберігання лікарських засобів із реактивами, біологічним матеріалом тощо в одному холодильнику.</w:t>
      </w:r>
    </w:p>
    <w:p w14:paraId="4C24209A" w14:textId="77777777" w:rsidR="00542DE6" w:rsidRPr="00542DE6" w:rsidRDefault="00542DE6" w:rsidP="00542DE6">
      <w:pPr>
        <w:shd w:val="clear" w:color="auto" w:fill="FFFFFF"/>
        <w:spacing w:before="150" w:after="150"/>
        <w:ind w:left="450" w:right="450"/>
        <w:jc w:val="center"/>
        <w:rPr>
          <w:rFonts w:ascii="Times New Roman" w:eastAsia="Times New Roman" w:hAnsi="Times New Roman" w:cs="Times New Roman"/>
          <w:color w:val="333333"/>
          <w:sz w:val="24"/>
          <w:szCs w:val="24"/>
          <w:lang w:val="ru-RU" w:eastAsia="ru-RU"/>
        </w:rPr>
      </w:pPr>
      <w:bookmarkStart w:id="45" w:name="n52"/>
      <w:bookmarkEnd w:id="45"/>
      <w:r w:rsidRPr="00542DE6">
        <w:rPr>
          <w:rFonts w:ascii="Times New Roman" w:eastAsia="Times New Roman" w:hAnsi="Times New Roman" w:cs="Times New Roman"/>
          <w:b/>
          <w:bCs/>
          <w:color w:val="333333"/>
          <w:sz w:val="28"/>
          <w:szCs w:val="28"/>
          <w:lang w:val="ru-RU" w:eastAsia="ru-RU"/>
        </w:rPr>
        <w:t>IV. Порядок організації зберігання лікарських засобів у відділеннях ЛПЗ</w:t>
      </w:r>
    </w:p>
    <w:p w14:paraId="21039BA6"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46" w:name="n53"/>
      <w:bookmarkEnd w:id="46"/>
      <w:r w:rsidRPr="00542DE6">
        <w:rPr>
          <w:rFonts w:ascii="Times New Roman" w:eastAsia="Times New Roman" w:hAnsi="Times New Roman" w:cs="Times New Roman"/>
          <w:color w:val="333333"/>
          <w:sz w:val="24"/>
          <w:szCs w:val="24"/>
          <w:lang w:val="ru-RU" w:eastAsia="ru-RU"/>
        </w:rPr>
        <w:lastRenderedPageBreak/>
        <w:t>1. Лікарські засоби для їх подальшого медичного застосування отримує головна/старша медична сестра відділення ЛПЗ в уповноваженої особи, відповідальної за якість лікарських засобів, яку призначено наказом керівника ЛПЗ, за відповідно оформленими документами.</w:t>
      </w:r>
    </w:p>
    <w:p w14:paraId="2276F1C5"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47" w:name="n54"/>
      <w:bookmarkEnd w:id="47"/>
      <w:r w:rsidRPr="00542DE6">
        <w:rPr>
          <w:rFonts w:ascii="Times New Roman" w:eastAsia="Times New Roman" w:hAnsi="Times New Roman" w:cs="Times New Roman"/>
          <w:color w:val="333333"/>
          <w:sz w:val="24"/>
          <w:szCs w:val="24"/>
          <w:lang w:val="ru-RU" w:eastAsia="ru-RU"/>
        </w:rPr>
        <w:t>2. Зберігання лікарських засобів у відділеннях ЛПЗ (маніпуляційний кабінет, медичний пост тощо) проводиться з урахуванням способу введення та з дотриманням вимог інструкції для медичного застосування лікарського засобу.</w:t>
      </w:r>
    </w:p>
    <w:p w14:paraId="4825CA76"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48" w:name="n55"/>
      <w:bookmarkEnd w:id="48"/>
      <w:r w:rsidRPr="00542DE6">
        <w:rPr>
          <w:rFonts w:ascii="Times New Roman" w:eastAsia="Times New Roman" w:hAnsi="Times New Roman" w:cs="Times New Roman"/>
          <w:color w:val="333333"/>
          <w:sz w:val="24"/>
          <w:szCs w:val="24"/>
          <w:lang w:val="ru-RU" w:eastAsia="ru-RU"/>
        </w:rPr>
        <w:t>3. Наркотичні засоби, психотропні речовини та прекурсори зберігаються відповідно до вимог нормативно-правових актів, які регулюють їх обіг в Україні.</w:t>
      </w:r>
    </w:p>
    <w:p w14:paraId="6CD4FE09"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49" w:name="n56"/>
      <w:bookmarkEnd w:id="49"/>
      <w:r w:rsidRPr="00542DE6">
        <w:rPr>
          <w:rFonts w:ascii="Times New Roman" w:eastAsia="Times New Roman" w:hAnsi="Times New Roman" w:cs="Times New Roman"/>
          <w:color w:val="333333"/>
          <w:sz w:val="24"/>
          <w:szCs w:val="24"/>
          <w:lang w:val="ru-RU" w:eastAsia="ru-RU"/>
        </w:rPr>
        <w:t>4. Забороняється виготовлення, розфасування, заміна етикеток, перекладання лікарських засобів.</w:t>
      </w:r>
    </w:p>
    <w:p w14:paraId="4222920F"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50" w:name="n57"/>
      <w:bookmarkEnd w:id="50"/>
      <w:r w:rsidRPr="00542DE6">
        <w:rPr>
          <w:rFonts w:ascii="Times New Roman" w:eastAsia="Times New Roman" w:hAnsi="Times New Roman" w:cs="Times New Roman"/>
          <w:color w:val="333333"/>
          <w:sz w:val="24"/>
          <w:szCs w:val="24"/>
          <w:lang w:val="ru-RU" w:eastAsia="ru-RU"/>
        </w:rPr>
        <w:t>5. За потреби допускається порушення упаковки виробника медичним персоналом ЛПЗ з обов’язковим зазначенням на новоствореній упаковці назви, серії, дозування, терміну придатності, виробника лікарського засобу, умов зберігання та власного підпису особи, яка створила упаковку.</w:t>
      </w:r>
    </w:p>
    <w:p w14:paraId="434A2DC7"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51" w:name="n58"/>
      <w:bookmarkEnd w:id="51"/>
      <w:r w:rsidRPr="00542DE6">
        <w:rPr>
          <w:rFonts w:ascii="Times New Roman" w:eastAsia="Times New Roman" w:hAnsi="Times New Roman" w:cs="Times New Roman"/>
          <w:color w:val="333333"/>
          <w:sz w:val="24"/>
          <w:szCs w:val="24"/>
          <w:lang w:val="ru-RU" w:eastAsia="ru-RU"/>
        </w:rPr>
        <w:t>6. Перевірка дотримання умов зберігання лікарських засобів та додержання вимог законодавства щодо якості лікарських засобів у відділеннях проводиться уповноваженою особою ЛПЗ не менше одного разу на місяць, про що роблять запис у відповідному журналі.</w:t>
      </w:r>
    </w:p>
    <w:p w14:paraId="0FCB0D74" w14:textId="77777777" w:rsidR="00542DE6" w:rsidRPr="00542DE6" w:rsidRDefault="00542DE6" w:rsidP="00542DE6">
      <w:pPr>
        <w:shd w:val="clear" w:color="auto" w:fill="FFFFFF"/>
        <w:spacing w:before="150" w:after="150"/>
        <w:ind w:left="450" w:right="450"/>
        <w:jc w:val="center"/>
        <w:rPr>
          <w:rFonts w:ascii="Times New Roman" w:eastAsia="Times New Roman" w:hAnsi="Times New Roman" w:cs="Times New Roman"/>
          <w:color w:val="333333"/>
          <w:sz w:val="24"/>
          <w:szCs w:val="24"/>
          <w:lang w:val="ru-RU" w:eastAsia="ru-RU"/>
        </w:rPr>
      </w:pPr>
      <w:bookmarkStart w:id="52" w:name="n59"/>
      <w:bookmarkEnd w:id="52"/>
      <w:r w:rsidRPr="00542DE6">
        <w:rPr>
          <w:rFonts w:ascii="Times New Roman" w:eastAsia="Times New Roman" w:hAnsi="Times New Roman" w:cs="Times New Roman"/>
          <w:b/>
          <w:bCs/>
          <w:color w:val="333333"/>
          <w:sz w:val="28"/>
          <w:szCs w:val="28"/>
          <w:lang w:val="ru-RU" w:eastAsia="ru-RU"/>
        </w:rPr>
        <w:t>V. Проведення вхідного контролю якості лікарських засобів у ЛПЗ</w:t>
      </w:r>
    </w:p>
    <w:p w14:paraId="7BCFCCAA"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53" w:name="n60"/>
      <w:bookmarkEnd w:id="53"/>
      <w:r w:rsidRPr="00542DE6">
        <w:rPr>
          <w:rFonts w:ascii="Times New Roman" w:eastAsia="Times New Roman" w:hAnsi="Times New Roman" w:cs="Times New Roman"/>
          <w:color w:val="333333"/>
          <w:sz w:val="24"/>
          <w:szCs w:val="24"/>
          <w:lang w:val="ru-RU" w:eastAsia="ru-RU"/>
        </w:rPr>
        <w:t>1. Вхідний контроль якості лікарських засобів у ЛПЗ здійснює уповноважена особа, призначена наказом керівника ЛПЗ.</w:t>
      </w:r>
    </w:p>
    <w:p w14:paraId="6DEB986E"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54" w:name="n61"/>
      <w:bookmarkEnd w:id="54"/>
      <w:r w:rsidRPr="00542DE6">
        <w:rPr>
          <w:rFonts w:ascii="Times New Roman" w:eastAsia="Times New Roman" w:hAnsi="Times New Roman" w:cs="Times New Roman"/>
          <w:color w:val="333333"/>
          <w:sz w:val="24"/>
          <w:szCs w:val="24"/>
          <w:lang w:val="ru-RU" w:eastAsia="ru-RU"/>
        </w:rPr>
        <w:t>2. Головними обов’язками уповноваженої особи ЛПЗ є:</w:t>
      </w:r>
    </w:p>
    <w:p w14:paraId="0243ABC6"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55" w:name="n62"/>
      <w:bookmarkEnd w:id="55"/>
      <w:r w:rsidRPr="00542DE6">
        <w:rPr>
          <w:rFonts w:ascii="Times New Roman" w:eastAsia="Times New Roman" w:hAnsi="Times New Roman" w:cs="Times New Roman"/>
          <w:color w:val="333333"/>
          <w:sz w:val="24"/>
          <w:szCs w:val="24"/>
          <w:lang w:val="ru-RU" w:eastAsia="ru-RU"/>
        </w:rPr>
        <w:t>1) проведення візуального контролю одержаних лікарських засобів, який включає перевірку:</w:t>
      </w:r>
    </w:p>
    <w:p w14:paraId="79218F7C"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56" w:name="n63"/>
      <w:bookmarkEnd w:id="56"/>
      <w:r w:rsidRPr="00542DE6">
        <w:rPr>
          <w:rFonts w:ascii="Times New Roman" w:eastAsia="Times New Roman" w:hAnsi="Times New Roman" w:cs="Times New Roman"/>
          <w:color w:val="333333"/>
          <w:sz w:val="24"/>
          <w:szCs w:val="24"/>
          <w:lang w:val="ru-RU" w:eastAsia="ru-RU"/>
        </w:rPr>
        <w:t>стану тари;</w:t>
      </w:r>
    </w:p>
    <w:p w14:paraId="178A8FF9"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57" w:name="n64"/>
      <w:bookmarkEnd w:id="57"/>
      <w:r w:rsidRPr="00542DE6">
        <w:rPr>
          <w:rFonts w:ascii="Times New Roman" w:eastAsia="Times New Roman" w:hAnsi="Times New Roman" w:cs="Times New Roman"/>
          <w:color w:val="333333"/>
          <w:sz w:val="24"/>
          <w:szCs w:val="24"/>
          <w:lang w:val="ru-RU" w:eastAsia="ru-RU"/>
        </w:rPr>
        <w:t>групової, первинної, вторинної (за її наявності) упаковки;</w:t>
      </w:r>
    </w:p>
    <w:p w14:paraId="39C1FAAE"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58" w:name="n65"/>
      <w:bookmarkEnd w:id="58"/>
      <w:r w:rsidRPr="00542DE6">
        <w:rPr>
          <w:rFonts w:ascii="Times New Roman" w:eastAsia="Times New Roman" w:hAnsi="Times New Roman" w:cs="Times New Roman"/>
          <w:color w:val="333333"/>
          <w:sz w:val="24"/>
          <w:szCs w:val="24"/>
          <w:lang w:val="ru-RU" w:eastAsia="ru-RU"/>
        </w:rPr>
        <w:t>маркування;</w:t>
      </w:r>
    </w:p>
    <w:p w14:paraId="61BABA07"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59" w:name="n66"/>
      <w:bookmarkEnd w:id="59"/>
      <w:r w:rsidRPr="00542DE6">
        <w:rPr>
          <w:rFonts w:ascii="Times New Roman" w:eastAsia="Times New Roman" w:hAnsi="Times New Roman" w:cs="Times New Roman"/>
          <w:color w:val="333333"/>
          <w:sz w:val="24"/>
          <w:szCs w:val="24"/>
          <w:lang w:val="ru-RU" w:eastAsia="ru-RU"/>
        </w:rPr>
        <w:t>наявності інструкції для медичного застосування лікарського засобу;</w:t>
      </w:r>
    </w:p>
    <w:p w14:paraId="537F900F"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60" w:name="n67"/>
      <w:bookmarkEnd w:id="60"/>
      <w:r w:rsidRPr="00542DE6">
        <w:rPr>
          <w:rFonts w:ascii="Times New Roman" w:eastAsia="Times New Roman" w:hAnsi="Times New Roman" w:cs="Times New Roman"/>
          <w:color w:val="333333"/>
          <w:sz w:val="24"/>
          <w:szCs w:val="24"/>
          <w:lang w:val="ru-RU" w:eastAsia="ru-RU"/>
        </w:rPr>
        <w:t>зовнішнього вигляду, у тому числі цілісності, однорідності, наявності пошкоджень лікарських засобів;</w:t>
      </w:r>
    </w:p>
    <w:p w14:paraId="5FC67068"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61" w:name="n68"/>
      <w:bookmarkEnd w:id="61"/>
      <w:r w:rsidRPr="00542DE6">
        <w:rPr>
          <w:rFonts w:ascii="Times New Roman" w:eastAsia="Times New Roman" w:hAnsi="Times New Roman" w:cs="Times New Roman"/>
          <w:color w:val="333333"/>
          <w:sz w:val="24"/>
          <w:szCs w:val="24"/>
          <w:lang w:val="ru-RU" w:eastAsia="ru-RU"/>
        </w:rPr>
        <w:t>строку придатності лікарських засобів.</w:t>
      </w:r>
    </w:p>
    <w:p w14:paraId="5AD32144"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62" w:name="n69"/>
      <w:bookmarkEnd w:id="62"/>
      <w:r w:rsidRPr="00542DE6">
        <w:rPr>
          <w:rFonts w:ascii="Times New Roman" w:eastAsia="Times New Roman" w:hAnsi="Times New Roman" w:cs="Times New Roman"/>
          <w:color w:val="333333"/>
          <w:sz w:val="24"/>
          <w:szCs w:val="24"/>
          <w:lang w:val="ru-RU" w:eastAsia="ru-RU"/>
        </w:rPr>
        <w:t>За потреби, якщо виникла підозра щодо якості, лікарські засоби перевіряються з розкриттям упаковок стосовно розмірів, форми, кольору, однорідності, кількості одиниць в упаковці, наявності забруднень;</w:t>
      </w:r>
    </w:p>
    <w:p w14:paraId="70B02596"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63" w:name="n70"/>
      <w:bookmarkEnd w:id="63"/>
      <w:r w:rsidRPr="00542DE6">
        <w:rPr>
          <w:rFonts w:ascii="Times New Roman" w:eastAsia="Times New Roman" w:hAnsi="Times New Roman" w:cs="Times New Roman"/>
          <w:color w:val="333333"/>
          <w:sz w:val="24"/>
          <w:szCs w:val="24"/>
          <w:lang w:val="ru-RU" w:eastAsia="ru-RU"/>
        </w:rPr>
        <w:t>2) відбір зразків сумнівних лікарських засобів та направлення їх до територіального органу Держлікслужби для проведення лабораторних досліджень якості лікарських засобів у разі виникнення сумніву щодо якості лікарських засобів під час здійснення візуального контролю. На час проведення таких досліджень до остаточного вирішення питання про їх якість серії сумнівних лікарських засобів перебувають у спеціально відведеній, чітко визначеній, промаркованій карантинній зоні (приміщенні), окремо від іншої продукції, з позначенням «Карантин» із зазначенням причин вилучення з обігу та дати переміщення;</w:t>
      </w:r>
    </w:p>
    <w:p w14:paraId="309EDD4F"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64" w:name="n71"/>
      <w:bookmarkEnd w:id="64"/>
      <w:r w:rsidRPr="00542DE6">
        <w:rPr>
          <w:rFonts w:ascii="Times New Roman" w:eastAsia="Times New Roman" w:hAnsi="Times New Roman" w:cs="Times New Roman"/>
          <w:color w:val="333333"/>
          <w:sz w:val="24"/>
          <w:szCs w:val="24"/>
          <w:lang w:val="ru-RU" w:eastAsia="ru-RU"/>
        </w:rPr>
        <w:t>3) проведення вхідного контролю якості, який здійснюється не пізніше наступного дня з дати отримання лікарських засобів у місці приймання продукції.</w:t>
      </w:r>
    </w:p>
    <w:p w14:paraId="599CF63D"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65" w:name="n72"/>
      <w:bookmarkEnd w:id="65"/>
      <w:r w:rsidRPr="00542DE6">
        <w:rPr>
          <w:rFonts w:ascii="Times New Roman" w:eastAsia="Times New Roman" w:hAnsi="Times New Roman" w:cs="Times New Roman"/>
          <w:color w:val="333333"/>
          <w:sz w:val="24"/>
          <w:szCs w:val="24"/>
          <w:lang w:val="ru-RU" w:eastAsia="ru-RU"/>
        </w:rPr>
        <w:lastRenderedPageBreak/>
        <w:t>Забороняється застосування одержаних лікарських засобів у ЛПЗ до одержання письмового висновку уповноваженої особи, що здійснює вхідний контроль якості лікарських засобів у ЛПЗ.</w:t>
      </w:r>
    </w:p>
    <w:p w14:paraId="759F7A7E"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66" w:name="n73"/>
      <w:bookmarkEnd w:id="66"/>
      <w:r w:rsidRPr="00542DE6">
        <w:rPr>
          <w:rFonts w:ascii="Times New Roman" w:eastAsia="Times New Roman" w:hAnsi="Times New Roman" w:cs="Times New Roman"/>
          <w:color w:val="333333"/>
          <w:sz w:val="24"/>
          <w:szCs w:val="24"/>
          <w:lang w:val="ru-RU" w:eastAsia="ru-RU"/>
        </w:rPr>
        <w:t>До оформлення письмового висновку вхідного контролю лікарські засоби необхідно розміщувати та зберігати в умовах, визначених виробником в інструкції для медичного застосування лікарського засобу, в спеціально відведеній, чітко визначеній, промаркованій карантинній зоні (приміщенні), окремо від іншої продукції, з позначенням «Карантин».</w:t>
      </w:r>
    </w:p>
    <w:p w14:paraId="022B290A"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67" w:name="n74"/>
      <w:bookmarkEnd w:id="67"/>
      <w:r w:rsidRPr="00542DE6">
        <w:rPr>
          <w:rFonts w:ascii="Times New Roman" w:eastAsia="Times New Roman" w:hAnsi="Times New Roman" w:cs="Times New Roman"/>
          <w:color w:val="333333"/>
          <w:sz w:val="24"/>
          <w:szCs w:val="24"/>
          <w:lang w:val="ru-RU" w:eastAsia="ru-RU"/>
        </w:rPr>
        <w:t>3. Уповноважена особа ЛПЗ, здійснюючи вхідний контроль якості лікарських засобів, повинна:</w:t>
      </w:r>
    </w:p>
    <w:p w14:paraId="4CD22273"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68" w:name="n75"/>
      <w:bookmarkEnd w:id="68"/>
      <w:r w:rsidRPr="00542DE6">
        <w:rPr>
          <w:rFonts w:ascii="Times New Roman" w:eastAsia="Times New Roman" w:hAnsi="Times New Roman" w:cs="Times New Roman"/>
          <w:color w:val="333333"/>
          <w:sz w:val="24"/>
          <w:szCs w:val="24"/>
          <w:lang w:val="ru-RU" w:eastAsia="ru-RU"/>
        </w:rPr>
        <w:t>перевіряти відповідність одержаних лікарських засобів супровідним документам щодо кількості, дозування, номерів серій, строків придатності, реєстраційного статусу, найменування, лікарської форми, найменування виробника. Кожна серія лікарського засобу має супроводжуватися копіями сертифіката якості серії лікарського засобу, який видає виробник (для імпортованих лікарських засобів - імпортер (виробник або особа, що представляє виробника лікарських засобів на території України)), висновку про якість ввезеного в Україну лікарського засобу (для лікарських засобів іноземного виробництва) та висновку про відповідність МІБП вимогам державних і міжнародних стандартів (для МІБП);</w:t>
      </w:r>
    </w:p>
    <w:p w14:paraId="34806A00"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69" w:name="n76"/>
      <w:bookmarkEnd w:id="69"/>
      <w:r w:rsidRPr="00542DE6">
        <w:rPr>
          <w:rFonts w:ascii="Times New Roman" w:eastAsia="Times New Roman" w:hAnsi="Times New Roman" w:cs="Times New Roman"/>
          <w:color w:val="333333"/>
          <w:sz w:val="24"/>
          <w:szCs w:val="24"/>
          <w:lang w:val="ru-RU" w:eastAsia="ru-RU"/>
        </w:rPr>
        <w:t>оформляти висновок вхідного контролю якості лікарських засобів шляхом відмітки на накладній: «Вхідний контроль проведено, результат позитивний/негативний, дозволено / не дозволено до використання (застосування) (зазначити П.І.Б. уповноваженої особи, дату проведення вхідного контролю, поставити підпис)»;</w:t>
      </w:r>
    </w:p>
    <w:p w14:paraId="3D6F52C6"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70" w:name="n77"/>
      <w:bookmarkEnd w:id="70"/>
      <w:r w:rsidRPr="00542DE6">
        <w:rPr>
          <w:rFonts w:ascii="Times New Roman" w:eastAsia="Times New Roman" w:hAnsi="Times New Roman" w:cs="Times New Roman"/>
          <w:color w:val="333333"/>
          <w:sz w:val="24"/>
          <w:szCs w:val="24"/>
          <w:lang w:val="ru-RU" w:eastAsia="ru-RU"/>
        </w:rPr>
        <w:t>здійснювати ведення реєстру лікарських засобів, які надійшли до лікувально-профілактичного закладу (</w:t>
      </w:r>
      <w:hyperlink r:id="rId19" w:anchor="n97" w:history="1">
        <w:r w:rsidRPr="00542DE6">
          <w:rPr>
            <w:rFonts w:ascii="Times New Roman" w:eastAsia="Times New Roman" w:hAnsi="Times New Roman" w:cs="Times New Roman"/>
            <w:color w:val="006600"/>
            <w:sz w:val="24"/>
            <w:szCs w:val="24"/>
            <w:u w:val="single"/>
            <w:lang w:val="ru-RU" w:eastAsia="ru-RU"/>
          </w:rPr>
          <w:t>додаток 1</w:t>
        </w:r>
      </w:hyperlink>
      <w:r w:rsidRPr="00542DE6">
        <w:rPr>
          <w:rFonts w:ascii="Times New Roman" w:eastAsia="Times New Roman" w:hAnsi="Times New Roman" w:cs="Times New Roman"/>
          <w:color w:val="333333"/>
          <w:sz w:val="24"/>
          <w:szCs w:val="24"/>
          <w:lang w:val="ru-RU" w:eastAsia="ru-RU"/>
        </w:rPr>
        <w:t>), з можливістю відстеження розподілу та використання лікарських засобів у відділеннях ЛПЗ;</w:t>
      </w:r>
    </w:p>
    <w:p w14:paraId="72C7486C"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71" w:name="n78"/>
      <w:bookmarkEnd w:id="71"/>
      <w:r w:rsidRPr="00542DE6">
        <w:rPr>
          <w:rFonts w:ascii="Times New Roman" w:eastAsia="Times New Roman" w:hAnsi="Times New Roman" w:cs="Times New Roman"/>
          <w:color w:val="333333"/>
          <w:sz w:val="24"/>
          <w:szCs w:val="24"/>
          <w:lang w:val="ru-RU" w:eastAsia="ru-RU"/>
        </w:rPr>
        <w:t>здійснювати моніторинг приписів/розпоряджень/рішень Держлікслужби та її територіальних органів. У разі наявності зазначених у приписі/розпорядженні/рішенні лікарських засобів вносить запис до журналу ведення обліку розпоряджень/рішень/приписів від Держлікслужби та її територіальних органів (</w:t>
      </w:r>
      <w:hyperlink r:id="rId20" w:anchor="n101" w:history="1">
        <w:r w:rsidRPr="00542DE6">
          <w:rPr>
            <w:rFonts w:ascii="Times New Roman" w:eastAsia="Times New Roman" w:hAnsi="Times New Roman" w:cs="Times New Roman"/>
            <w:color w:val="006600"/>
            <w:sz w:val="24"/>
            <w:szCs w:val="24"/>
            <w:u w:val="single"/>
            <w:lang w:val="ru-RU" w:eastAsia="ru-RU"/>
          </w:rPr>
          <w:t>додаток 2</w:t>
        </w:r>
      </w:hyperlink>
      <w:r w:rsidRPr="00542DE6">
        <w:rPr>
          <w:rFonts w:ascii="Times New Roman" w:eastAsia="Times New Roman" w:hAnsi="Times New Roman" w:cs="Times New Roman"/>
          <w:color w:val="333333"/>
          <w:sz w:val="24"/>
          <w:szCs w:val="24"/>
          <w:lang w:val="ru-RU" w:eastAsia="ru-RU"/>
        </w:rPr>
        <w:t>) в електронному та/або паперовому вигляді з можливістю термінового формування реєстрів руху лікарських засобів на виконання запитів Держлікслужби та її територіальних органів;</w:t>
      </w:r>
    </w:p>
    <w:p w14:paraId="623256E9"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72" w:name="n79"/>
      <w:bookmarkEnd w:id="72"/>
      <w:r w:rsidRPr="00542DE6">
        <w:rPr>
          <w:rFonts w:ascii="Times New Roman" w:eastAsia="Times New Roman" w:hAnsi="Times New Roman" w:cs="Times New Roman"/>
          <w:color w:val="333333"/>
          <w:sz w:val="24"/>
          <w:szCs w:val="24"/>
          <w:lang w:val="ru-RU" w:eastAsia="ru-RU"/>
        </w:rPr>
        <w:t>перевіряти наявність в ЛПЗ та вилучати лікарські засоби, обіг яких заборонено в Україні; фальсифіковані лікарські засоби; лікарські засоби, незареєстровані в Україні (крім випадків, визначених </w:t>
      </w:r>
      <w:hyperlink r:id="rId21" w:tgtFrame="_blank" w:history="1">
        <w:r w:rsidRPr="00542DE6">
          <w:rPr>
            <w:rFonts w:ascii="Times New Roman" w:eastAsia="Times New Roman" w:hAnsi="Times New Roman" w:cs="Times New Roman"/>
            <w:color w:val="000099"/>
            <w:sz w:val="24"/>
            <w:szCs w:val="24"/>
            <w:u w:val="single"/>
            <w:lang w:val="ru-RU" w:eastAsia="ru-RU"/>
          </w:rPr>
          <w:t>Законом України</w:t>
        </w:r>
      </w:hyperlink>
      <w:r w:rsidRPr="00542DE6">
        <w:rPr>
          <w:rFonts w:ascii="Times New Roman" w:eastAsia="Times New Roman" w:hAnsi="Times New Roman" w:cs="Times New Roman"/>
          <w:color w:val="333333"/>
          <w:sz w:val="24"/>
          <w:szCs w:val="24"/>
          <w:lang w:val="ru-RU" w:eastAsia="ru-RU"/>
        </w:rPr>
        <w:t> «Про лікарські засоби») та строк придатності яких минув;</w:t>
      </w:r>
    </w:p>
    <w:p w14:paraId="403D1644"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73" w:name="n114"/>
      <w:bookmarkEnd w:id="73"/>
      <w:r w:rsidRPr="00542DE6">
        <w:rPr>
          <w:rFonts w:ascii="Times New Roman" w:eastAsia="Times New Roman" w:hAnsi="Times New Roman" w:cs="Times New Roman"/>
          <w:i/>
          <w:iCs/>
          <w:color w:val="333333"/>
          <w:sz w:val="24"/>
          <w:szCs w:val="24"/>
          <w:lang w:val="ru-RU" w:eastAsia="ru-RU"/>
        </w:rPr>
        <w:t>{Абзац шостий пункту 3 розділу V із змінами, внесеними згідно з Наказом Міністерства охорони здоров'я </w:t>
      </w:r>
      <w:hyperlink r:id="rId22" w:anchor="n99" w:tgtFrame="_blank" w:history="1">
        <w:r w:rsidRPr="00542DE6">
          <w:rPr>
            <w:rFonts w:ascii="Times New Roman" w:eastAsia="Times New Roman" w:hAnsi="Times New Roman" w:cs="Times New Roman"/>
            <w:i/>
            <w:iCs/>
            <w:color w:val="000099"/>
            <w:sz w:val="24"/>
            <w:szCs w:val="24"/>
            <w:u w:val="single"/>
            <w:lang w:val="ru-RU" w:eastAsia="ru-RU"/>
          </w:rPr>
          <w:t>№ 2311 від 12.10.2020</w:t>
        </w:r>
      </w:hyperlink>
      <w:r w:rsidRPr="00542DE6">
        <w:rPr>
          <w:rFonts w:ascii="Times New Roman" w:eastAsia="Times New Roman" w:hAnsi="Times New Roman" w:cs="Times New Roman"/>
          <w:i/>
          <w:iCs/>
          <w:color w:val="333333"/>
          <w:sz w:val="24"/>
          <w:szCs w:val="24"/>
          <w:lang w:val="ru-RU" w:eastAsia="ru-RU"/>
        </w:rPr>
        <w:t>}</w:t>
      </w:r>
    </w:p>
    <w:p w14:paraId="028BFE95"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74" w:name="n80"/>
      <w:bookmarkEnd w:id="74"/>
      <w:r w:rsidRPr="00542DE6">
        <w:rPr>
          <w:rFonts w:ascii="Times New Roman" w:eastAsia="Times New Roman" w:hAnsi="Times New Roman" w:cs="Times New Roman"/>
          <w:color w:val="333333"/>
          <w:sz w:val="24"/>
          <w:szCs w:val="24"/>
          <w:lang w:val="ru-RU" w:eastAsia="ru-RU"/>
        </w:rPr>
        <w:t>надавати територіальному органу Держлікслужби інформацію про виявлені неякісні лікарські засоби у строк, визначений у приписі/розпорядженні/рішенні, лікарські засоби, стосовно яких виникла підозра щодо якості, фальсифіковані та незареєстровані лікарські засоби (крім випадків, визначених </w:t>
      </w:r>
      <w:hyperlink r:id="rId23" w:tgtFrame="_blank" w:history="1">
        <w:r w:rsidRPr="00542DE6">
          <w:rPr>
            <w:rFonts w:ascii="Times New Roman" w:eastAsia="Times New Roman" w:hAnsi="Times New Roman" w:cs="Times New Roman"/>
            <w:color w:val="000099"/>
            <w:sz w:val="24"/>
            <w:szCs w:val="24"/>
            <w:u w:val="single"/>
            <w:lang w:val="ru-RU" w:eastAsia="ru-RU"/>
          </w:rPr>
          <w:t>Законом України</w:t>
        </w:r>
      </w:hyperlink>
      <w:r w:rsidRPr="00542DE6">
        <w:rPr>
          <w:rFonts w:ascii="Times New Roman" w:eastAsia="Times New Roman" w:hAnsi="Times New Roman" w:cs="Times New Roman"/>
          <w:color w:val="333333"/>
          <w:sz w:val="24"/>
          <w:szCs w:val="24"/>
          <w:lang w:val="ru-RU" w:eastAsia="ru-RU"/>
        </w:rPr>
        <w:t> «Про лікарські засоби»), інші дефекти чи невідповідності. Виявивши зразки таких лікарських засобів, вживати заходів щодо вилучення їх з обігу шляхом поміщення у спеціально відведену, чітко визначену, промарковану карантинну зону (приміщення), окремо від іншої продукції, з позначенням «Карантин» із зазначенням причин вилучення з обігу та дати переміщення;</w:t>
      </w:r>
    </w:p>
    <w:p w14:paraId="4FB23F5E"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75" w:name="n115"/>
      <w:bookmarkEnd w:id="75"/>
      <w:r w:rsidRPr="00542DE6">
        <w:rPr>
          <w:rFonts w:ascii="Times New Roman" w:eastAsia="Times New Roman" w:hAnsi="Times New Roman" w:cs="Times New Roman"/>
          <w:i/>
          <w:iCs/>
          <w:color w:val="333333"/>
          <w:sz w:val="24"/>
          <w:szCs w:val="24"/>
          <w:lang w:val="ru-RU" w:eastAsia="ru-RU"/>
        </w:rPr>
        <w:t>{Абзац сьомий пункту 3 розділу V із змінами, внесеними згідно з Наказом Міністерства охорони здоров'я </w:t>
      </w:r>
      <w:hyperlink r:id="rId24" w:anchor="n100" w:tgtFrame="_blank" w:history="1">
        <w:r w:rsidRPr="00542DE6">
          <w:rPr>
            <w:rFonts w:ascii="Times New Roman" w:eastAsia="Times New Roman" w:hAnsi="Times New Roman" w:cs="Times New Roman"/>
            <w:i/>
            <w:iCs/>
            <w:color w:val="000099"/>
            <w:sz w:val="24"/>
            <w:szCs w:val="24"/>
            <w:u w:val="single"/>
            <w:lang w:val="ru-RU" w:eastAsia="ru-RU"/>
          </w:rPr>
          <w:t>№ 2311 від 12.10.2020</w:t>
        </w:r>
      </w:hyperlink>
      <w:r w:rsidRPr="00542DE6">
        <w:rPr>
          <w:rFonts w:ascii="Times New Roman" w:eastAsia="Times New Roman" w:hAnsi="Times New Roman" w:cs="Times New Roman"/>
          <w:i/>
          <w:iCs/>
          <w:color w:val="333333"/>
          <w:sz w:val="24"/>
          <w:szCs w:val="24"/>
          <w:lang w:val="ru-RU" w:eastAsia="ru-RU"/>
        </w:rPr>
        <w:t>}</w:t>
      </w:r>
    </w:p>
    <w:p w14:paraId="0435DD8F"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76" w:name="n81"/>
      <w:bookmarkEnd w:id="76"/>
      <w:r w:rsidRPr="00542DE6">
        <w:rPr>
          <w:rFonts w:ascii="Times New Roman" w:eastAsia="Times New Roman" w:hAnsi="Times New Roman" w:cs="Times New Roman"/>
          <w:color w:val="333333"/>
          <w:sz w:val="24"/>
          <w:szCs w:val="24"/>
          <w:lang w:val="ru-RU" w:eastAsia="ru-RU"/>
        </w:rPr>
        <w:t>вживати заходів, зазначених у рішеннях Держлікслужби щодо якості лікарських засобів;</w:t>
      </w:r>
    </w:p>
    <w:p w14:paraId="21816A5A"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77" w:name="n82"/>
      <w:bookmarkEnd w:id="77"/>
      <w:r w:rsidRPr="00542DE6">
        <w:rPr>
          <w:rFonts w:ascii="Times New Roman" w:eastAsia="Times New Roman" w:hAnsi="Times New Roman" w:cs="Times New Roman"/>
          <w:color w:val="333333"/>
          <w:sz w:val="24"/>
          <w:szCs w:val="24"/>
          <w:lang w:val="ru-RU" w:eastAsia="ru-RU"/>
        </w:rPr>
        <w:lastRenderedPageBreak/>
        <w:t>здійснювати моніторинг умов зберігання лікарських засобів відповідно до вимог інструкції для медичного застосування лікарського засобу;</w:t>
      </w:r>
    </w:p>
    <w:p w14:paraId="7CD9C965"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78" w:name="n83"/>
      <w:bookmarkEnd w:id="78"/>
      <w:r w:rsidRPr="00542DE6">
        <w:rPr>
          <w:rFonts w:ascii="Times New Roman" w:eastAsia="Times New Roman" w:hAnsi="Times New Roman" w:cs="Times New Roman"/>
          <w:color w:val="333333"/>
          <w:sz w:val="24"/>
          <w:szCs w:val="24"/>
          <w:lang w:val="ru-RU" w:eastAsia="ru-RU"/>
        </w:rPr>
        <w:t>здійснювати організаційно-технічні заходи щодо забезпечення нанесення спеціального позначення на упаковку лікарських засобів, у тому числі медичних імунобіологічних препаратів, що закуповуються за рахунок бюджетних коштів. Спеціальне позначення є штампом червоного кольору з написом «Бюджетна закупівля» або стикером з написом червоного кольору «Бюджетна закупівля», які наносяться на зовнішню (вторинну) упаковку лікарських засобів, у тому числі МІБП, що закуповуються за рахунок бюджетних коштів. У разі відсутності вторинної упаковки за можливості штамп або стикер наноситься на первинну упаковку.</w:t>
      </w:r>
    </w:p>
    <w:p w14:paraId="4A102B91"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79" w:name="n84"/>
      <w:bookmarkEnd w:id="79"/>
      <w:r w:rsidRPr="00542DE6">
        <w:rPr>
          <w:rFonts w:ascii="Times New Roman" w:eastAsia="Times New Roman" w:hAnsi="Times New Roman" w:cs="Times New Roman"/>
          <w:color w:val="333333"/>
          <w:sz w:val="24"/>
          <w:szCs w:val="24"/>
          <w:lang w:val="ru-RU" w:eastAsia="ru-RU"/>
        </w:rPr>
        <w:t>4. Отримання лікарських засобів, які вимагають дотримання «холодового ланцюга», необхідно оформляти актом приймання-передавання із зазначенням умов зберігання під час транспортування.</w:t>
      </w:r>
    </w:p>
    <w:p w14:paraId="69642786"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80" w:name="n85"/>
      <w:bookmarkEnd w:id="80"/>
      <w:r w:rsidRPr="00542DE6">
        <w:rPr>
          <w:rFonts w:ascii="Times New Roman" w:eastAsia="Times New Roman" w:hAnsi="Times New Roman" w:cs="Times New Roman"/>
          <w:color w:val="333333"/>
          <w:sz w:val="24"/>
          <w:szCs w:val="24"/>
          <w:lang w:val="ru-RU" w:eastAsia="ru-RU"/>
        </w:rPr>
        <w:t>5. Зберігання, транспортування, приймання та облік МІБП здійснюється відповідно до </w:t>
      </w:r>
      <w:hyperlink r:id="rId25" w:tgtFrame="_blank" w:history="1">
        <w:r w:rsidRPr="00542DE6">
          <w:rPr>
            <w:rFonts w:ascii="Times New Roman" w:eastAsia="Times New Roman" w:hAnsi="Times New Roman" w:cs="Times New Roman"/>
            <w:color w:val="000099"/>
            <w:sz w:val="24"/>
            <w:szCs w:val="24"/>
            <w:u w:val="single"/>
            <w:lang w:val="ru-RU" w:eastAsia="ru-RU"/>
          </w:rPr>
          <w:t>Порядку забезпечення належних умов зберігання, транспортування, приймання та обліку вакцин, анатоксинів та алергену туберкульозного в Україні</w:t>
        </w:r>
      </w:hyperlink>
      <w:r w:rsidRPr="00542DE6">
        <w:rPr>
          <w:rFonts w:ascii="Times New Roman" w:eastAsia="Times New Roman" w:hAnsi="Times New Roman" w:cs="Times New Roman"/>
          <w:color w:val="333333"/>
          <w:sz w:val="24"/>
          <w:szCs w:val="24"/>
          <w:lang w:val="ru-RU" w:eastAsia="ru-RU"/>
        </w:rPr>
        <w:t>, затвердженого наказом Міністерства охорони здоров’я України від 16 вересня 2011 року </w:t>
      </w:r>
      <w:hyperlink r:id="rId26" w:tgtFrame="_blank" w:history="1">
        <w:r w:rsidRPr="00542DE6">
          <w:rPr>
            <w:rFonts w:ascii="Times New Roman" w:eastAsia="Times New Roman" w:hAnsi="Times New Roman" w:cs="Times New Roman"/>
            <w:color w:val="000099"/>
            <w:sz w:val="24"/>
            <w:szCs w:val="24"/>
            <w:u w:val="single"/>
            <w:lang w:val="ru-RU" w:eastAsia="ru-RU"/>
          </w:rPr>
          <w:t>№ 595</w:t>
        </w:r>
      </w:hyperlink>
      <w:r w:rsidRPr="00542DE6">
        <w:rPr>
          <w:rFonts w:ascii="Times New Roman" w:eastAsia="Times New Roman" w:hAnsi="Times New Roman" w:cs="Times New Roman"/>
          <w:color w:val="333333"/>
          <w:sz w:val="24"/>
          <w:szCs w:val="24"/>
          <w:lang w:val="ru-RU" w:eastAsia="ru-RU"/>
        </w:rPr>
        <w:t>, зареєстрованого в Міністерстві юстиції України 10 жовтня 2011 року за № 1166/19904.</w:t>
      </w:r>
    </w:p>
    <w:p w14:paraId="424D3551"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81" w:name="n86"/>
      <w:bookmarkEnd w:id="81"/>
      <w:r w:rsidRPr="00542DE6">
        <w:rPr>
          <w:rFonts w:ascii="Times New Roman" w:eastAsia="Times New Roman" w:hAnsi="Times New Roman" w:cs="Times New Roman"/>
          <w:color w:val="333333"/>
          <w:sz w:val="24"/>
          <w:szCs w:val="24"/>
          <w:lang w:val="ru-RU" w:eastAsia="ru-RU"/>
        </w:rPr>
        <w:t>6. У разі позитивного результату вхідного контролю уповноважена особа дає письмовий висновок щодо можливості використання (застосування) серій(ї) лікарських засобів та передає одержані лікарські засоби для застосування до відділень ЛПЗ або на зберігання.</w:t>
      </w:r>
    </w:p>
    <w:p w14:paraId="27034503"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82" w:name="n87"/>
      <w:bookmarkEnd w:id="82"/>
      <w:r w:rsidRPr="00542DE6">
        <w:rPr>
          <w:rFonts w:ascii="Times New Roman" w:eastAsia="Times New Roman" w:hAnsi="Times New Roman" w:cs="Times New Roman"/>
          <w:color w:val="333333"/>
          <w:sz w:val="24"/>
          <w:szCs w:val="24"/>
          <w:lang w:val="ru-RU" w:eastAsia="ru-RU"/>
        </w:rPr>
        <w:t>7. У разі негативного результату вхідного контролю уповноважена особа складає акт про виявлені дефекти, який є підставою для повернення лікарських засобів постачальнику. Копія акта разом із копіями накладної, сертифіката якості серії лікарського засобу, який видає виробник (для імпортованих лікарських засобів - імпортер (виробник або особа, що представляє виробника лікарських засобів на території України)), висновку про якість ввезеного в Україну лікарського засобу (для лікарських засобів іноземного виробництва), висновку про відповідність МІБП вимогам державних і міжнародних стандартів (для МІБП) у десятиденний строк (якщо інше не передбачено рішенням Держлікслужби) подається до територіального органу Держлікслужби.</w:t>
      </w:r>
    </w:p>
    <w:p w14:paraId="437B3CBC" w14:textId="77777777" w:rsidR="00542DE6" w:rsidRPr="00542DE6" w:rsidRDefault="00542DE6" w:rsidP="00542DE6">
      <w:pPr>
        <w:shd w:val="clear" w:color="auto" w:fill="FFFFFF"/>
        <w:spacing w:before="150" w:after="150"/>
        <w:ind w:left="450" w:right="450"/>
        <w:jc w:val="center"/>
        <w:rPr>
          <w:rFonts w:ascii="Times New Roman" w:eastAsia="Times New Roman" w:hAnsi="Times New Roman" w:cs="Times New Roman"/>
          <w:color w:val="333333"/>
          <w:sz w:val="24"/>
          <w:szCs w:val="24"/>
          <w:lang w:val="ru-RU" w:eastAsia="ru-RU"/>
        </w:rPr>
      </w:pPr>
      <w:bookmarkStart w:id="83" w:name="n88"/>
      <w:bookmarkEnd w:id="83"/>
      <w:r w:rsidRPr="00542DE6">
        <w:rPr>
          <w:rFonts w:ascii="Times New Roman" w:eastAsia="Times New Roman" w:hAnsi="Times New Roman" w:cs="Times New Roman"/>
          <w:b/>
          <w:bCs/>
          <w:color w:val="333333"/>
          <w:sz w:val="28"/>
          <w:szCs w:val="28"/>
          <w:lang w:val="ru-RU" w:eastAsia="ru-RU"/>
        </w:rPr>
        <w:t>VI. Державний контроль якості лікарських засобів у ЛПЗ</w:t>
      </w:r>
    </w:p>
    <w:p w14:paraId="69D5DE6C"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84" w:name="n89"/>
      <w:bookmarkEnd w:id="84"/>
      <w:r w:rsidRPr="00542DE6">
        <w:rPr>
          <w:rFonts w:ascii="Times New Roman" w:eastAsia="Times New Roman" w:hAnsi="Times New Roman" w:cs="Times New Roman"/>
          <w:color w:val="333333"/>
          <w:sz w:val="24"/>
          <w:szCs w:val="24"/>
          <w:lang w:val="ru-RU" w:eastAsia="ru-RU"/>
        </w:rPr>
        <w:t>1. Державний контроль якості лікарських засобів здійснюється Держлікслужбою та її територіальними органами відповідно до Законів України </w:t>
      </w:r>
      <w:hyperlink r:id="rId27" w:tgtFrame="_blank" w:history="1">
        <w:r w:rsidRPr="00542DE6">
          <w:rPr>
            <w:rFonts w:ascii="Times New Roman" w:eastAsia="Times New Roman" w:hAnsi="Times New Roman" w:cs="Times New Roman"/>
            <w:color w:val="000099"/>
            <w:sz w:val="24"/>
            <w:szCs w:val="24"/>
            <w:u w:val="single"/>
            <w:lang w:val="ru-RU" w:eastAsia="ru-RU"/>
          </w:rPr>
          <w:t>«Про основні засади державного нагляду (контролю) у сфері господарської діяльності»</w:t>
        </w:r>
      </w:hyperlink>
      <w:r w:rsidRPr="00542DE6">
        <w:rPr>
          <w:rFonts w:ascii="Times New Roman" w:eastAsia="Times New Roman" w:hAnsi="Times New Roman" w:cs="Times New Roman"/>
          <w:color w:val="333333"/>
          <w:sz w:val="24"/>
          <w:szCs w:val="24"/>
          <w:lang w:val="ru-RU" w:eastAsia="ru-RU"/>
        </w:rPr>
        <w:t>, </w:t>
      </w:r>
      <w:hyperlink r:id="rId28" w:tgtFrame="_blank" w:history="1">
        <w:r w:rsidRPr="00542DE6">
          <w:rPr>
            <w:rFonts w:ascii="Times New Roman" w:eastAsia="Times New Roman" w:hAnsi="Times New Roman" w:cs="Times New Roman"/>
            <w:color w:val="000099"/>
            <w:sz w:val="24"/>
            <w:szCs w:val="24"/>
            <w:u w:val="single"/>
            <w:lang w:val="ru-RU" w:eastAsia="ru-RU"/>
          </w:rPr>
          <w:t>«Про лікарські засоби»</w:t>
        </w:r>
      </w:hyperlink>
      <w:r w:rsidRPr="00542DE6">
        <w:rPr>
          <w:rFonts w:ascii="Times New Roman" w:eastAsia="Times New Roman" w:hAnsi="Times New Roman" w:cs="Times New Roman"/>
          <w:color w:val="333333"/>
          <w:sz w:val="24"/>
          <w:szCs w:val="24"/>
          <w:lang w:val="ru-RU" w:eastAsia="ru-RU"/>
        </w:rPr>
        <w:t> та інших нормативно-правових актів.</w:t>
      </w:r>
    </w:p>
    <w:p w14:paraId="4CC2C52D"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85" w:name="n90"/>
      <w:bookmarkEnd w:id="85"/>
      <w:r w:rsidRPr="00542DE6">
        <w:rPr>
          <w:rFonts w:ascii="Times New Roman" w:eastAsia="Times New Roman" w:hAnsi="Times New Roman" w:cs="Times New Roman"/>
          <w:color w:val="333333"/>
          <w:sz w:val="24"/>
          <w:szCs w:val="24"/>
          <w:lang w:val="ru-RU" w:eastAsia="ru-RU"/>
        </w:rPr>
        <w:t>2. Державні інспектори здійснюють планові та позапланові інспекційні перевірки ЛПЗ щодо додержання ними вимог законодавства з питань забезпечення якості лікарських засобів. Результати перевірок оформлюються актом перевірки встановленого зразка.</w:t>
      </w:r>
    </w:p>
    <w:p w14:paraId="6713376C"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86" w:name="n91"/>
      <w:bookmarkEnd w:id="86"/>
      <w:r w:rsidRPr="00542DE6">
        <w:rPr>
          <w:rFonts w:ascii="Times New Roman" w:eastAsia="Times New Roman" w:hAnsi="Times New Roman" w:cs="Times New Roman"/>
          <w:color w:val="333333"/>
          <w:sz w:val="24"/>
          <w:szCs w:val="24"/>
          <w:lang w:val="ru-RU" w:eastAsia="ru-RU"/>
        </w:rPr>
        <w:t>3. Відбір зразків лікарських засобів для здійснення їх лабораторного аналізу здійснюється згідно з </w:t>
      </w:r>
      <w:hyperlink r:id="rId29" w:tgtFrame="_blank" w:history="1">
        <w:r w:rsidRPr="00542DE6">
          <w:rPr>
            <w:rFonts w:ascii="Times New Roman" w:eastAsia="Times New Roman" w:hAnsi="Times New Roman" w:cs="Times New Roman"/>
            <w:color w:val="000099"/>
            <w:sz w:val="24"/>
            <w:szCs w:val="24"/>
            <w:u w:val="single"/>
            <w:lang w:val="ru-RU" w:eastAsia="ru-RU"/>
          </w:rPr>
          <w:t>Порядком відбору зразків лікарських засобів для лабораторного аналізу під час здійснення державного контролю якості таких засобів</w:t>
        </w:r>
      </w:hyperlink>
      <w:r w:rsidRPr="00542DE6">
        <w:rPr>
          <w:rFonts w:ascii="Times New Roman" w:eastAsia="Times New Roman" w:hAnsi="Times New Roman" w:cs="Times New Roman"/>
          <w:color w:val="333333"/>
          <w:sz w:val="24"/>
          <w:szCs w:val="24"/>
          <w:lang w:val="ru-RU" w:eastAsia="ru-RU"/>
        </w:rPr>
        <w:t>, затвердженим постановою Кабінету Міністрів України від 03 лютого 2010 року № 260, та оформлюється актом відбору зразків лікарських засобів для лабораторного аналізу їх якості (</w:t>
      </w:r>
      <w:hyperlink r:id="rId30" w:anchor="n105" w:history="1">
        <w:r w:rsidRPr="00542DE6">
          <w:rPr>
            <w:rFonts w:ascii="Times New Roman" w:eastAsia="Times New Roman" w:hAnsi="Times New Roman" w:cs="Times New Roman"/>
            <w:color w:val="006600"/>
            <w:sz w:val="24"/>
            <w:szCs w:val="24"/>
            <w:u w:val="single"/>
            <w:lang w:val="ru-RU" w:eastAsia="ru-RU"/>
          </w:rPr>
          <w:t>додаток 3</w:t>
        </w:r>
      </w:hyperlink>
      <w:r w:rsidRPr="00542DE6">
        <w:rPr>
          <w:rFonts w:ascii="Times New Roman" w:eastAsia="Times New Roman" w:hAnsi="Times New Roman" w:cs="Times New Roman"/>
          <w:color w:val="333333"/>
          <w:sz w:val="24"/>
          <w:szCs w:val="24"/>
          <w:lang w:val="ru-RU" w:eastAsia="ru-RU"/>
        </w:rPr>
        <w:t>).</w:t>
      </w:r>
    </w:p>
    <w:p w14:paraId="67420F89"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87" w:name="n92"/>
      <w:bookmarkEnd w:id="87"/>
      <w:r w:rsidRPr="00542DE6">
        <w:rPr>
          <w:rFonts w:ascii="Times New Roman" w:eastAsia="Times New Roman" w:hAnsi="Times New Roman" w:cs="Times New Roman"/>
          <w:color w:val="333333"/>
          <w:sz w:val="24"/>
          <w:szCs w:val="24"/>
          <w:lang w:val="ru-RU" w:eastAsia="ru-RU"/>
        </w:rPr>
        <w:t>4. Лабораторне дослідження якості лікарських засобів здійснюється підпорядкованими територіальним органам Держлікслужби лабораторіями та/або уповноваженими лабораторіями на підставі направлень Держлікслужби або її територіальних органів чи на підставі звернень ЛПЗ до Держлікслужби та/або її територіальних органів за визначеними Держлікслужбою та/або її територіальними органами показниками.</w:t>
      </w:r>
    </w:p>
    <w:p w14:paraId="6C5AEAC9"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88" w:name="n93"/>
      <w:bookmarkEnd w:id="88"/>
      <w:r w:rsidRPr="00542DE6">
        <w:rPr>
          <w:rFonts w:ascii="Times New Roman" w:eastAsia="Times New Roman" w:hAnsi="Times New Roman" w:cs="Times New Roman"/>
          <w:color w:val="333333"/>
          <w:sz w:val="24"/>
          <w:szCs w:val="24"/>
          <w:lang w:val="ru-RU" w:eastAsia="ru-RU"/>
        </w:rPr>
        <w:lastRenderedPageBreak/>
        <w:t>5. У разі надходження від територіальних органів Держлікслужби термінових повідомлень про невідповідність якості лікарських засобів Держлікслужба вживає заходів згідно з </w:t>
      </w:r>
      <w:hyperlink r:id="rId31" w:anchor="n14" w:tgtFrame="_blank" w:history="1">
        <w:r w:rsidRPr="00542DE6">
          <w:rPr>
            <w:rFonts w:ascii="Times New Roman" w:eastAsia="Times New Roman" w:hAnsi="Times New Roman" w:cs="Times New Roman"/>
            <w:color w:val="000099"/>
            <w:sz w:val="24"/>
            <w:szCs w:val="24"/>
            <w:u w:val="single"/>
            <w:lang w:val="ru-RU" w:eastAsia="ru-RU"/>
          </w:rPr>
          <w:t>Порядком встановлення заборони (тимчасової заборони) та поновлення обігу лікарських засобів на території України</w:t>
        </w:r>
      </w:hyperlink>
      <w:r w:rsidRPr="00542DE6">
        <w:rPr>
          <w:rFonts w:ascii="Times New Roman" w:eastAsia="Times New Roman" w:hAnsi="Times New Roman" w:cs="Times New Roman"/>
          <w:color w:val="333333"/>
          <w:sz w:val="24"/>
          <w:szCs w:val="24"/>
          <w:lang w:val="ru-RU" w:eastAsia="ru-RU"/>
        </w:rPr>
        <w:t>, затвердженим наказом Міністерства охорони здоров’я України від 22 листопада 2011 року № 809, зареєстрованим у Міністерстві юстиції України 30 січня 2012 року за № 126/20439.</w:t>
      </w:r>
    </w:p>
    <w:p w14:paraId="76EE100F" w14:textId="77777777" w:rsidR="00542DE6" w:rsidRPr="00542DE6" w:rsidRDefault="00542DE6" w:rsidP="00542DE6">
      <w:pPr>
        <w:shd w:val="clear" w:color="auto" w:fill="FFFFFF"/>
        <w:spacing w:after="150"/>
        <w:ind w:firstLine="450"/>
        <w:jc w:val="both"/>
        <w:rPr>
          <w:rFonts w:ascii="Times New Roman" w:eastAsia="Times New Roman" w:hAnsi="Times New Roman" w:cs="Times New Roman"/>
          <w:color w:val="333333"/>
          <w:sz w:val="24"/>
          <w:szCs w:val="24"/>
          <w:lang w:val="ru-RU" w:eastAsia="ru-RU"/>
        </w:rPr>
      </w:pPr>
      <w:bookmarkStart w:id="89" w:name="n94"/>
      <w:bookmarkEnd w:id="89"/>
      <w:r w:rsidRPr="00542DE6">
        <w:rPr>
          <w:rFonts w:ascii="Times New Roman" w:eastAsia="Times New Roman" w:hAnsi="Times New Roman" w:cs="Times New Roman"/>
          <w:color w:val="333333"/>
          <w:sz w:val="24"/>
          <w:szCs w:val="24"/>
          <w:lang w:val="ru-RU" w:eastAsia="ru-RU"/>
        </w:rPr>
        <w:t>У разі встановлення тимчасової заборони (заборони) обігу лікарського засобу ЛПЗ мають у строк, визначений у розпорядженні про встановлення тимчасової заборони (заборони) обігу, вжити заходів щодо виконання встановлених таким розпорядженням вимог.</w:t>
      </w:r>
    </w:p>
    <w:tbl>
      <w:tblPr>
        <w:tblW w:w="5000" w:type="pct"/>
        <w:tblCellMar>
          <w:left w:w="0" w:type="dxa"/>
          <w:right w:w="0" w:type="dxa"/>
        </w:tblCellMar>
        <w:tblLook w:val="04A0" w:firstRow="1" w:lastRow="0" w:firstColumn="1" w:lastColumn="0" w:noHBand="0" w:noVBand="1"/>
      </w:tblPr>
      <w:tblGrid>
        <w:gridCol w:w="4051"/>
        <w:gridCol w:w="5594"/>
      </w:tblGrid>
      <w:tr w:rsidR="00542DE6" w:rsidRPr="00542DE6" w14:paraId="2A0F5EEF" w14:textId="77777777" w:rsidTr="00542DE6">
        <w:tc>
          <w:tcPr>
            <w:tcW w:w="2100" w:type="pct"/>
            <w:tcBorders>
              <w:top w:val="single" w:sz="2" w:space="0" w:color="auto"/>
              <w:left w:val="single" w:sz="2" w:space="0" w:color="auto"/>
              <w:bottom w:val="single" w:sz="2" w:space="0" w:color="auto"/>
              <w:right w:val="single" w:sz="2" w:space="0" w:color="auto"/>
            </w:tcBorders>
            <w:hideMark/>
          </w:tcPr>
          <w:p w14:paraId="25EB1725" w14:textId="77777777" w:rsidR="00542DE6" w:rsidRPr="00542DE6" w:rsidRDefault="00542DE6" w:rsidP="00542DE6">
            <w:pPr>
              <w:spacing w:before="300" w:after="150"/>
              <w:jc w:val="center"/>
              <w:rPr>
                <w:rFonts w:ascii="Times New Roman" w:eastAsia="Times New Roman" w:hAnsi="Times New Roman" w:cs="Times New Roman"/>
                <w:sz w:val="24"/>
                <w:szCs w:val="24"/>
                <w:lang w:val="ru-RU" w:eastAsia="ru-RU"/>
              </w:rPr>
            </w:pPr>
            <w:bookmarkStart w:id="90" w:name="n95"/>
            <w:bookmarkEnd w:id="90"/>
            <w:r w:rsidRPr="00542DE6">
              <w:rPr>
                <w:rFonts w:ascii="Times New Roman" w:eastAsia="Times New Roman" w:hAnsi="Times New Roman" w:cs="Times New Roman"/>
                <w:b/>
                <w:bCs/>
                <w:sz w:val="24"/>
                <w:szCs w:val="24"/>
                <w:lang w:val="ru-RU" w:eastAsia="ru-RU"/>
              </w:rPr>
              <w:t>Начальник Управління</w:t>
            </w:r>
            <w:r w:rsidRPr="00542DE6">
              <w:rPr>
                <w:rFonts w:ascii="Times New Roman" w:eastAsia="Times New Roman" w:hAnsi="Times New Roman" w:cs="Times New Roman"/>
                <w:sz w:val="24"/>
                <w:szCs w:val="24"/>
                <w:lang w:val="ru-RU" w:eastAsia="ru-RU"/>
              </w:rPr>
              <w:br/>
            </w:r>
            <w:r w:rsidRPr="00542DE6">
              <w:rPr>
                <w:rFonts w:ascii="Times New Roman" w:eastAsia="Times New Roman" w:hAnsi="Times New Roman" w:cs="Times New Roman"/>
                <w:b/>
                <w:bCs/>
                <w:sz w:val="24"/>
                <w:szCs w:val="24"/>
                <w:lang w:val="ru-RU" w:eastAsia="ru-RU"/>
              </w:rPr>
              <w:t>фармацевтичної діяльності</w:t>
            </w:r>
            <w:r w:rsidRPr="00542DE6">
              <w:rPr>
                <w:rFonts w:ascii="Times New Roman" w:eastAsia="Times New Roman" w:hAnsi="Times New Roman" w:cs="Times New Roman"/>
                <w:sz w:val="24"/>
                <w:szCs w:val="24"/>
                <w:lang w:val="ru-RU" w:eastAsia="ru-RU"/>
              </w:rPr>
              <w:br/>
            </w:r>
            <w:r w:rsidRPr="00542DE6">
              <w:rPr>
                <w:rFonts w:ascii="Times New Roman" w:eastAsia="Times New Roman" w:hAnsi="Times New Roman" w:cs="Times New Roman"/>
                <w:b/>
                <w:bCs/>
                <w:sz w:val="24"/>
                <w:szCs w:val="24"/>
                <w:lang w:val="ru-RU" w:eastAsia="ru-RU"/>
              </w:rPr>
              <w:t>та якості фармацевтичної</w:t>
            </w:r>
            <w:r w:rsidRPr="00542DE6">
              <w:rPr>
                <w:rFonts w:ascii="Times New Roman" w:eastAsia="Times New Roman" w:hAnsi="Times New Roman" w:cs="Times New Roman"/>
                <w:sz w:val="24"/>
                <w:szCs w:val="24"/>
                <w:lang w:val="ru-RU" w:eastAsia="ru-RU"/>
              </w:rPr>
              <w:br/>
            </w:r>
            <w:r w:rsidRPr="00542DE6">
              <w:rPr>
                <w:rFonts w:ascii="Times New Roman" w:eastAsia="Times New Roman" w:hAnsi="Times New Roman" w:cs="Times New Roman"/>
                <w:b/>
                <w:bCs/>
                <w:sz w:val="24"/>
                <w:szCs w:val="24"/>
                <w:lang w:val="ru-RU" w:eastAsia="ru-RU"/>
              </w:rPr>
              <w:t>продукції</w:t>
            </w:r>
          </w:p>
        </w:tc>
        <w:tc>
          <w:tcPr>
            <w:tcW w:w="3500" w:type="pct"/>
            <w:tcBorders>
              <w:top w:val="single" w:sz="2" w:space="0" w:color="auto"/>
              <w:left w:val="single" w:sz="2" w:space="0" w:color="auto"/>
              <w:bottom w:val="single" w:sz="2" w:space="0" w:color="auto"/>
              <w:right w:val="single" w:sz="2" w:space="0" w:color="auto"/>
            </w:tcBorders>
            <w:hideMark/>
          </w:tcPr>
          <w:p w14:paraId="46E3BE7B" w14:textId="77777777" w:rsidR="00542DE6" w:rsidRPr="00542DE6" w:rsidRDefault="00542DE6" w:rsidP="00542DE6">
            <w:pPr>
              <w:spacing w:before="300" w:after="0"/>
              <w:jc w:val="right"/>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4"/>
                <w:szCs w:val="24"/>
                <w:lang w:val="ru-RU" w:eastAsia="ru-RU"/>
              </w:rPr>
              <w:br/>
            </w:r>
            <w:r w:rsidRPr="00542DE6">
              <w:rPr>
                <w:rFonts w:ascii="Times New Roman" w:eastAsia="Times New Roman" w:hAnsi="Times New Roman" w:cs="Times New Roman"/>
                <w:sz w:val="24"/>
                <w:szCs w:val="24"/>
                <w:lang w:val="ru-RU" w:eastAsia="ru-RU"/>
              </w:rPr>
              <w:br/>
            </w:r>
            <w:r w:rsidRPr="00542DE6">
              <w:rPr>
                <w:rFonts w:ascii="Times New Roman" w:eastAsia="Times New Roman" w:hAnsi="Times New Roman" w:cs="Times New Roman"/>
                <w:sz w:val="24"/>
                <w:szCs w:val="24"/>
                <w:lang w:val="ru-RU" w:eastAsia="ru-RU"/>
              </w:rPr>
              <w:br/>
            </w:r>
            <w:r w:rsidRPr="00542DE6">
              <w:rPr>
                <w:rFonts w:ascii="Times New Roman" w:eastAsia="Times New Roman" w:hAnsi="Times New Roman" w:cs="Times New Roman"/>
                <w:b/>
                <w:bCs/>
                <w:sz w:val="24"/>
                <w:szCs w:val="24"/>
                <w:lang w:val="ru-RU" w:eastAsia="ru-RU"/>
              </w:rPr>
              <w:t>Т. Лясковський</w:t>
            </w:r>
          </w:p>
        </w:tc>
      </w:tr>
    </w:tbl>
    <w:p w14:paraId="2AB9C008" w14:textId="77777777" w:rsidR="00542DE6" w:rsidRPr="00542DE6" w:rsidRDefault="00542DE6" w:rsidP="00542DE6">
      <w:pPr>
        <w:spacing w:after="150"/>
        <w:ind w:firstLine="450"/>
        <w:jc w:val="both"/>
        <w:rPr>
          <w:rFonts w:ascii="Times New Roman" w:eastAsia="Times New Roman" w:hAnsi="Times New Roman" w:cs="Times New Roman"/>
          <w:color w:val="333333"/>
          <w:sz w:val="24"/>
          <w:szCs w:val="24"/>
          <w:shd w:val="clear" w:color="auto" w:fill="FFFFFF"/>
          <w:lang w:val="ru-RU" w:eastAsia="ru-RU"/>
        </w:rPr>
      </w:pPr>
      <w:bookmarkStart w:id="91" w:name="n112"/>
      <w:bookmarkEnd w:id="91"/>
      <w:r w:rsidRPr="00542DE6">
        <w:rPr>
          <w:rFonts w:ascii="Times New Roman" w:eastAsia="Times New Roman" w:hAnsi="Times New Roman" w:cs="Times New Roman"/>
          <w:i/>
          <w:iCs/>
          <w:color w:val="333333"/>
          <w:sz w:val="24"/>
          <w:szCs w:val="24"/>
          <w:shd w:val="clear" w:color="auto" w:fill="FFFFFF"/>
          <w:lang w:val="ru-RU" w:eastAsia="ru-RU"/>
        </w:rPr>
        <w:t>{Правила в редакції</w:t>
      </w:r>
      <w:r w:rsidRPr="00542DE6">
        <w:rPr>
          <w:rFonts w:ascii="Times New Roman" w:eastAsia="Times New Roman" w:hAnsi="Times New Roman" w:cs="Times New Roman"/>
          <w:color w:val="333333"/>
          <w:sz w:val="24"/>
          <w:szCs w:val="24"/>
          <w:shd w:val="clear" w:color="auto" w:fill="FFFFFF"/>
          <w:lang w:val="ru-RU" w:eastAsia="ru-RU"/>
        </w:rPr>
        <w:t> </w:t>
      </w:r>
      <w:r w:rsidRPr="00542DE6">
        <w:rPr>
          <w:rFonts w:ascii="Times New Roman" w:eastAsia="Times New Roman" w:hAnsi="Times New Roman" w:cs="Times New Roman"/>
          <w:i/>
          <w:iCs/>
          <w:color w:val="333333"/>
          <w:sz w:val="24"/>
          <w:szCs w:val="24"/>
          <w:shd w:val="clear" w:color="auto" w:fill="FFFFFF"/>
          <w:lang w:val="ru-RU" w:eastAsia="ru-RU"/>
        </w:rPr>
        <w:t>Наказу Міністерства охорони здоров'я </w:t>
      </w:r>
      <w:hyperlink r:id="rId32" w:anchor="n6" w:tgtFrame="_blank" w:history="1">
        <w:r w:rsidRPr="00542DE6">
          <w:rPr>
            <w:rFonts w:ascii="Times New Roman" w:eastAsia="Times New Roman" w:hAnsi="Times New Roman" w:cs="Times New Roman"/>
            <w:i/>
            <w:iCs/>
            <w:color w:val="000099"/>
            <w:sz w:val="24"/>
            <w:szCs w:val="24"/>
            <w:u w:val="single"/>
            <w:lang w:val="ru-RU" w:eastAsia="ru-RU"/>
          </w:rPr>
          <w:t>№ 610 від 03.04.2018</w:t>
        </w:r>
      </w:hyperlink>
      <w:r w:rsidRPr="00542DE6">
        <w:rPr>
          <w:rFonts w:ascii="Times New Roman" w:eastAsia="Times New Roman" w:hAnsi="Times New Roman" w:cs="Times New Roman"/>
          <w:i/>
          <w:iCs/>
          <w:color w:val="333333"/>
          <w:sz w:val="24"/>
          <w:szCs w:val="24"/>
          <w:shd w:val="clear" w:color="auto" w:fill="FFFFFF"/>
          <w:lang w:val="ru-RU" w:eastAsia="ru-RU"/>
        </w:rPr>
        <w:t>}</w:t>
      </w:r>
    </w:p>
    <w:p w14:paraId="3308B824" w14:textId="77777777" w:rsidR="00542DE6" w:rsidRPr="00542DE6" w:rsidRDefault="00542DE6" w:rsidP="00542DE6">
      <w:pPr>
        <w:spacing w:after="0"/>
        <w:rPr>
          <w:rFonts w:ascii="Times New Roman" w:eastAsia="Times New Roman" w:hAnsi="Times New Roman" w:cs="Times New Roman"/>
          <w:sz w:val="24"/>
          <w:szCs w:val="24"/>
          <w:lang w:val="ru-RU" w:eastAsia="ru-RU"/>
        </w:rPr>
      </w:pPr>
      <w:bookmarkStart w:id="92" w:name="n96"/>
      <w:bookmarkEnd w:id="92"/>
      <w:r w:rsidRPr="00542DE6">
        <w:rPr>
          <w:rFonts w:ascii="Times New Roman" w:eastAsia="Times New Roman" w:hAnsi="Times New Roman" w:cs="Times New Roman"/>
          <w:sz w:val="24"/>
          <w:szCs w:val="24"/>
          <w:lang w:val="ru-RU" w:eastAsia="ru-RU"/>
        </w:rPr>
        <w:pict w14:anchorId="4CA770A2">
          <v:rect id="_x0000_i1026"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5106"/>
        <w:gridCol w:w="4539"/>
      </w:tblGrid>
      <w:tr w:rsidR="00542DE6" w:rsidRPr="00542DE6" w14:paraId="5FC14BB8" w14:textId="77777777" w:rsidTr="00542DE6">
        <w:tc>
          <w:tcPr>
            <w:tcW w:w="2250" w:type="pct"/>
            <w:tcBorders>
              <w:top w:val="single" w:sz="2" w:space="0" w:color="auto"/>
              <w:left w:val="single" w:sz="2" w:space="0" w:color="auto"/>
              <w:bottom w:val="single" w:sz="2" w:space="0" w:color="auto"/>
              <w:right w:val="single" w:sz="2" w:space="0" w:color="auto"/>
            </w:tcBorders>
            <w:hideMark/>
          </w:tcPr>
          <w:p w14:paraId="708D109F" w14:textId="77777777" w:rsidR="00542DE6" w:rsidRPr="00542DE6" w:rsidRDefault="00542DE6" w:rsidP="00542DE6">
            <w:pPr>
              <w:spacing w:before="150" w:after="150"/>
              <w:rPr>
                <w:rFonts w:ascii="Times New Roman" w:eastAsia="Times New Roman" w:hAnsi="Times New Roman" w:cs="Times New Roman"/>
                <w:sz w:val="24"/>
                <w:szCs w:val="24"/>
                <w:lang w:val="ru-RU" w:eastAsia="ru-RU"/>
              </w:rPr>
            </w:pPr>
            <w:bookmarkStart w:id="93" w:name="n97"/>
            <w:bookmarkEnd w:id="93"/>
          </w:p>
        </w:tc>
        <w:tc>
          <w:tcPr>
            <w:tcW w:w="2000" w:type="pct"/>
            <w:tcBorders>
              <w:top w:val="single" w:sz="2" w:space="0" w:color="auto"/>
              <w:left w:val="single" w:sz="2" w:space="0" w:color="auto"/>
              <w:bottom w:val="single" w:sz="2" w:space="0" w:color="auto"/>
              <w:right w:val="single" w:sz="2" w:space="0" w:color="auto"/>
            </w:tcBorders>
            <w:hideMark/>
          </w:tcPr>
          <w:p w14:paraId="6EC391E7" w14:textId="77777777" w:rsidR="00542DE6" w:rsidRPr="00542DE6" w:rsidRDefault="00542DE6" w:rsidP="00542DE6">
            <w:pPr>
              <w:spacing w:before="150" w:after="150"/>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4"/>
                <w:szCs w:val="24"/>
                <w:lang w:val="ru-RU" w:eastAsia="ru-RU"/>
              </w:rPr>
              <w:t>Додаток 1</w:t>
            </w:r>
            <w:r w:rsidRPr="00542DE6">
              <w:rPr>
                <w:rFonts w:ascii="Times New Roman" w:eastAsia="Times New Roman" w:hAnsi="Times New Roman" w:cs="Times New Roman"/>
                <w:sz w:val="24"/>
                <w:szCs w:val="24"/>
                <w:lang w:val="ru-RU" w:eastAsia="ru-RU"/>
              </w:rPr>
              <w:br/>
              <w:t>до Правил зберігання та проведення</w:t>
            </w:r>
            <w:r w:rsidRPr="00542DE6">
              <w:rPr>
                <w:rFonts w:ascii="Times New Roman" w:eastAsia="Times New Roman" w:hAnsi="Times New Roman" w:cs="Times New Roman"/>
                <w:sz w:val="24"/>
                <w:szCs w:val="24"/>
                <w:lang w:val="ru-RU" w:eastAsia="ru-RU"/>
              </w:rPr>
              <w:br/>
              <w:t>контролю якості лікарських засобів</w:t>
            </w:r>
            <w:r w:rsidRPr="00542DE6">
              <w:rPr>
                <w:rFonts w:ascii="Times New Roman" w:eastAsia="Times New Roman" w:hAnsi="Times New Roman" w:cs="Times New Roman"/>
                <w:sz w:val="24"/>
                <w:szCs w:val="24"/>
                <w:lang w:val="ru-RU" w:eastAsia="ru-RU"/>
              </w:rPr>
              <w:br/>
              <w:t>у лікувально-профілактичних закладах</w:t>
            </w:r>
            <w:r w:rsidRPr="00542DE6">
              <w:rPr>
                <w:rFonts w:ascii="Times New Roman" w:eastAsia="Times New Roman" w:hAnsi="Times New Roman" w:cs="Times New Roman"/>
                <w:sz w:val="24"/>
                <w:szCs w:val="24"/>
                <w:lang w:val="ru-RU" w:eastAsia="ru-RU"/>
              </w:rPr>
              <w:br/>
              <w:t>(пункт 3 розділу V)</w:t>
            </w:r>
          </w:p>
        </w:tc>
      </w:tr>
    </w:tbl>
    <w:p w14:paraId="1582B4FA" w14:textId="77777777" w:rsidR="00542DE6" w:rsidRPr="00542DE6" w:rsidRDefault="00542DE6" w:rsidP="00542DE6">
      <w:pPr>
        <w:shd w:val="clear" w:color="auto" w:fill="FFFFFF"/>
        <w:spacing w:before="300" w:after="450"/>
        <w:ind w:left="450" w:right="450"/>
        <w:jc w:val="center"/>
        <w:rPr>
          <w:rFonts w:ascii="Times New Roman" w:eastAsia="Times New Roman" w:hAnsi="Times New Roman" w:cs="Times New Roman"/>
          <w:color w:val="333333"/>
          <w:sz w:val="24"/>
          <w:szCs w:val="24"/>
          <w:lang w:val="ru-RU" w:eastAsia="ru-RU"/>
        </w:rPr>
      </w:pPr>
      <w:bookmarkStart w:id="94" w:name="n98"/>
      <w:bookmarkEnd w:id="94"/>
      <w:r w:rsidRPr="00542DE6">
        <w:rPr>
          <w:rFonts w:ascii="Times New Roman" w:eastAsia="Times New Roman" w:hAnsi="Times New Roman" w:cs="Times New Roman"/>
          <w:b/>
          <w:bCs/>
          <w:color w:val="333333"/>
          <w:sz w:val="32"/>
          <w:szCs w:val="32"/>
          <w:lang w:val="ru-RU" w:eastAsia="ru-RU"/>
        </w:rPr>
        <w:t>РЕЄСТР</w:t>
      </w:r>
      <w:r w:rsidRPr="00542DE6">
        <w:rPr>
          <w:rFonts w:ascii="Times New Roman" w:eastAsia="Times New Roman" w:hAnsi="Times New Roman" w:cs="Times New Roman"/>
          <w:color w:val="333333"/>
          <w:sz w:val="24"/>
          <w:szCs w:val="24"/>
          <w:lang w:val="ru-RU" w:eastAsia="ru-RU"/>
        </w:rPr>
        <w:br/>
      </w:r>
      <w:r w:rsidRPr="00542DE6">
        <w:rPr>
          <w:rFonts w:ascii="Times New Roman" w:eastAsia="Times New Roman" w:hAnsi="Times New Roman" w:cs="Times New Roman"/>
          <w:b/>
          <w:bCs/>
          <w:color w:val="333333"/>
          <w:sz w:val="32"/>
          <w:szCs w:val="32"/>
          <w:lang w:val="ru-RU" w:eastAsia="ru-RU"/>
        </w:rPr>
        <w:t>лікарських засобів, які надійшли до лікувально-профілактичного закладу</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60"/>
        <w:gridCol w:w="1227"/>
        <w:gridCol w:w="838"/>
        <w:gridCol w:w="1270"/>
        <w:gridCol w:w="1226"/>
        <w:gridCol w:w="565"/>
        <w:gridCol w:w="1004"/>
        <w:gridCol w:w="920"/>
        <w:gridCol w:w="1015"/>
        <w:gridCol w:w="1344"/>
      </w:tblGrid>
      <w:tr w:rsidR="00542DE6" w:rsidRPr="00542DE6" w14:paraId="3F01EB5B" w14:textId="77777777" w:rsidTr="00542DE6">
        <w:trPr>
          <w:trHeight w:val="60"/>
        </w:trPr>
        <w:tc>
          <w:tcPr>
            <w:tcW w:w="100" w:type="pct"/>
            <w:tcBorders>
              <w:top w:val="single" w:sz="6" w:space="0" w:color="000000"/>
              <w:left w:val="single" w:sz="6" w:space="0" w:color="000000"/>
              <w:bottom w:val="single" w:sz="6" w:space="0" w:color="000000"/>
              <w:right w:val="single" w:sz="6" w:space="0" w:color="000000"/>
            </w:tcBorders>
            <w:hideMark/>
          </w:tcPr>
          <w:p w14:paraId="52659A35"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bookmarkStart w:id="95" w:name="n99"/>
            <w:bookmarkEnd w:id="95"/>
            <w:r w:rsidRPr="00542DE6">
              <w:rPr>
                <w:rFonts w:ascii="Times New Roman" w:eastAsia="Times New Roman" w:hAnsi="Times New Roman" w:cs="Times New Roman"/>
                <w:sz w:val="20"/>
                <w:szCs w:val="20"/>
                <w:lang w:val="ru-RU" w:eastAsia="ru-RU"/>
              </w:rPr>
              <w:t>№ з/п</w:t>
            </w:r>
          </w:p>
        </w:tc>
        <w:tc>
          <w:tcPr>
            <w:tcW w:w="1000" w:type="pct"/>
            <w:tcBorders>
              <w:top w:val="single" w:sz="6" w:space="0" w:color="000000"/>
              <w:left w:val="single" w:sz="6" w:space="0" w:color="000000"/>
              <w:bottom w:val="single" w:sz="6" w:space="0" w:color="000000"/>
              <w:right w:val="single" w:sz="6" w:space="0" w:color="000000"/>
            </w:tcBorders>
            <w:hideMark/>
          </w:tcPr>
          <w:p w14:paraId="1ED9D6B9"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t>Найменування постачальника та номер ліцензії (за наявності) або дата і номер рішення органу ліцензування про видання ліцензії</w:t>
            </w:r>
          </w:p>
        </w:tc>
        <w:tc>
          <w:tcPr>
            <w:tcW w:w="400" w:type="pct"/>
            <w:tcBorders>
              <w:top w:val="single" w:sz="6" w:space="0" w:color="000000"/>
              <w:left w:val="single" w:sz="6" w:space="0" w:color="000000"/>
              <w:bottom w:val="single" w:sz="6" w:space="0" w:color="000000"/>
              <w:right w:val="single" w:sz="6" w:space="0" w:color="000000"/>
            </w:tcBorders>
            <w:hideMark/>
          </w:tcPr>
          <w:p w14:paraId="260F272A"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t>Номер і дата накладної</w:t>
            </w:r>
          </w:p>
        </w:tc>
        <w:tc>
          <w:tcPr>
            <w:tcW w:w="900" w:type="pct"/>
            <w:tcBorders>
              <w:top w:val="single" w:sz="6" w:space="0" w:color="000000"/>
              <w:left w:val="single" w:sz="6" w:space="0" w:color="000000"/>
              <w:bottom w:val="single" w:sz="6" w:space="0" w:color="000000"/>
              <w:right w:val="single" w:sz="6" w:space="0" w:color="000000"/>
            </w:tcBorders>
            <w:hideMark/>
          </w:tcPr>
          <w:p w14:paraId="2E5E3353"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t>Назва лікарського засобу та його лікарська форма, дата реєстрації та номер реєстраційного посвідчення</w:t>
            </w:r>
          </w:p>
        </w:tc>
        <w:tc>
          <w:tcPr>
            <w:tcW w:w="450" w:type="pct"/>
            <w:tcBorders>
              <w:top w:val="single" w:sz="6" w:space="0" w:color="000000"/>
              <w:left w:val="single" w:sz="6" w:space="0" w:color="000000"/>
              <w:bottom w:val="single" w:sz="6" w:space="0" w:color="000000"/>
              <w:right w:val="single" w:sz="6" w:space="0" w:color="000000"/>
            </w:tcBorders>
            <w:hideMark/>
          </w:tcPr>
          <w:p w14:paraId="6EE3D26A"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t>Найменування виробника</w:t>
            </w:r>
          </w:p>
        </w:tc>
        <w:tc>
          <w:tcPr>
            <w:tcW w:w="200" w:type="pct"/>
            <w:tcBorders>
              <w:top w:val="single" w:sz="6" w:space="0" w:color="000000"/>
              <w:left w:val="single" w:sz="6" w:space="0" w:color="000000"/>
              <w:bottom w:val="single" w:sz="6" w:space="0" w:color="000000"/>
              <w:right w:val="single" w:sz="6" w:space="0" w:color="000000"/>
            </w:tcBorders>
            <w:hideMark/>
          </w:tcPr>
          <w:p w14:paraId="350C0F7D"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t>Номер серії</w:t>
            </w:r>
          </w:p>
        </w:tc>
        <w:tc>
          <w:tcPr>
            <w:tcW w:w="400" w:type="pct"/>
            <w:tcBorders>
              <w:top w:val="single" w:sz="6" w:space="0" w:color="000000"/>
              <w:left w:val="single" w:sz="6" w:space="0" w:color="000000"/>
              <w:bottom w:val="single" w:sz="6" w:space="0" w:color="000000"/>
              <w:right w:val="single" w:sz="6" w:space="0" w:color="000000"/>
            </w:tcBorders>
            <w:hideMark/>
          </w:tcPr>
          <w:p w14:paraId="2ABB064D"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t>Номер і дата сертифіката якості виробника</w:t>
            </w:r>
          </w:p>
        </w:tc>
        <w:tc>
          <w:tcPr>
            <w:tcW w:w="350" w:type="pct"/>
            <w:tcBorders>
              <w:top w:val="single" w:sz="6" w:space="0" w:color="000000"/>
              <w:left w:val="single" w:sz="6" w:space="0" w:color="000000"/>
              <w:bottom w:val="single" w:sz="6" w:space="0" w:color="000000"/>
              <w:right w:val="single" w:sz="6" w:space="0" w:color="000000"/>
            </w:tcBorders>
            <w:hideMark/>
          </w:tcPr>
          <w:p w14:paraId="63ED9448"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t>Кількість одержаних упаковок</w:t>
            </w:r>
          </w:p>
        </w:tc>
        <w:tc>
          <w:tcPr>
            <w:tcW w:w="350" w:type="pct"/>
            <w:tcBorders>
              <w:top w:val="single" w:sz="6" w:space="0" w:color="000000"/>
              <w:left w:val="single" w:sz="6" w:space="0" w:color="000000"/>
              <w:bottom w:val="single" w:sz="6" w:space="0" w:color="000000"/>
              <w:right w:val="single" w:sz="6" w:space="0" w:color="000000"/>
            </w:tcBorders>
            <w:hideMark/>
          </w:tcPr>
          <w:p w14:paraId="2C5E85F8"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t>Строк придатності лікарського засобу</w:t>
            </w:r>
          </w:p>
        </w:tc>
        <w:tc>
          <w:tcPr>
            <w:tcW w:w="600" w:type="pct"/>
            <w:tcBorders>
              <w:top w:val="single" w:sz="6" w:space="0" w:color="000000"/>
              <w:left w:val="single" w:sz="6" w:space="0" w:color="000000"/>
              <w:bottom w:val="single" w:sz="6" w:space="0" w:color="000000"/>
              <w:right w:val="single" w:sz="6" w:space="0" w:color="000000"/>
            </w:tcBorders>
            <w:hideMark/>
          </w:tcPr>
          <w:p w14:paraId="41463F94"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t>Результат контролю уповноваженою особою</w:t>
            </w:r>
          </w:p>
        </w:tc>
      </w:tr>
      <w:tr w:rsidR="00542DE6" w:rsidRPr="00542DE6" w14:paraId="22EF39EE" w14:textId="77777777" w:rsidTr="00542DE6">
        <w:trPr>
          <w:trHeight w:val="60"/>
        </w:trPr>
        <w:tc>
          <w:tcPr>
            <w:tcW w:w="100" w:type="pct"/>
            <w:tcBorders>
              <w:top w:val="single" w:sz="6" w:space="0" w:color="000000"/>
              <w:left w:val="single" w:sz="6" w:space="0" w:color="000000"/>
              <w:bottom w:val="single" w:sz="6" w:space="0" w:color="000000"/>
              <w:right w:val="single" w:sz="6" w:space="0" w:color="000000"/>
            </w:tcBorders>
            <w:hideMark/>
          </w:tcPr>
          <w:p w14:paraId="47AECCB0"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t>1</w:t>
            </w:r>
          </w:p>
        </w:tc>
        <w:tc>
          <w:tcPr>
            <w:tcW w:w="1000" w:type="pct"/>
            <w:tcBorders>
              <w:top w:val="single" w:sz="6" w:space="0" w:color="000000"/>
              <w:left w:val="single" w:sz="6" w:space="0" w:color="000000"/>
              <w:bottom w:val="single" w:sz="6" w:space="0" w:color="000000"/>
              <w:right w:val="single" w:sz="6" w:space="0" w:color="000000"/>
            </w:tcBorders>
            <w:hideMark/>
          </w:tcPr>
          <w:p w14:paraId="17EF527C"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t>2</w:t>
            </w:r>
          </w:p>
        </w:tc>
        <w:tc>
          <w:tcPr>
            <w:tcW w:w="400" w:type="pct"/>
            <w:tcBorders>
              <w:top w:val="single" w:sz="6" w:space="0" w:color="000000"/>
              <w:left w:val="single" w:sz="6" w:space="0" w:color="000000"/>
              <w:bottom w:val="single" w:sz="6" w:space="0" w:color="000000"/>
              <w:right w:val="single" w:sz="6" w:space="0" w:color="000000"/>
            </w:tcBorders>
            <w:hideMark/>
          </w:tcPr>
          <w:p w14:paraId="533C0AA8"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t>3</w:t>
            </w:r>
          </w:p>
        </w:tc>
        <w:tc>
          <w:tcPr>
            <w:tcW w:w="900" w:type="pct"/>
            <w:tcBorders>
              <w:top w:val="single" w:sz="6" w:space="0" w:color="000000"/>
              <w:left w:val="single" w:sz="6" w:space="0" w:color="000000"/>
              <w:bottom w:val="single" w:sz="6" w:space="0" w:color="000000"/>
              <w:right w:val="single" w:sz="6" w:space="0" w:color="000000"/>
            </w:tcBorders>
            <w:hideMark/>
          </w:tcPr>
          <w:p w14:paraId="41719DEE"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t>4</w:t>
            </w:r>
          </w:p>
        </w:tc>
        <w:tc>
          <w:tcPr>
            <w:tcW w:w="450" w:type="pct"/>
            <w:tcBorders>
              <w:top w:val="single" w:sz="6" w:space="0" w:color="000000"/>
              <w:left w:val="single" w:sz="6" w:space="0" w:color="000000"/>
              <w:bottom w:val="single" w:sz="6" w:space="0" w:color="000000"/>
              <w:right w:val="single" w:sz="6" w:space="0" w:color="000000"/>
            </w:tcBorders>
            <w:hideMark/>
          </w:tcPr>
          <w:p w14:paraId="3EC49791"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t>5</w:t>
            </w:r>
          </w:p>
        </w:tc>
        <w:tc>
          <w:tcPr>
            <w:tcW w:w="200" w:type="pct"/>
            <w:tcBorders>
              <w:top w:val="single" w:sz="6" w:space="0" w:color="000000"/>
              <w:left w:val="single" w:sz="6" w:space="0" w:color="000000"/>
              <w:bottom w:val="single" w:sz="6" w:space="0" w:color="000000"/>
              <w:right w:val="single" w:sz="6" w:space="0" w:color="000000"/>
            </w:tcBorders>
            <w:hideMark/>
          </w:tcPr>
          <w:p w14:paraId="16F762EE"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t>6</w:t>
            </w:r>
          </w:p>
        </w:tc>
        <w:tc>
          <w:tcPr>
            <w:tcW w:w="400" w:type="pct"/>
            <w:tcBorders>
              <w:top w:val="single" w:sz="6" w:space="0" w:color="000000"/>
              <w:left w:val="single" w:sz="6" w:space="0" w:color="000000"/>
              <w:bottom w:val="single" w:sz="6" w:space="0" w:color="000000"/>
              <w:right w:val="single" w:sz="6" w:space="0" w:color="000000"/>
            </w:tcBorders>
            <w:hideMark/>
          </w:tcPr>
          <w:p w14:paraId="2B9B025A"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t>7</w:t>
            </w:r>
          </w:p>
        </w:tc>
        <w:tc>
          <w:tcPr>
            <w:tcW w:w="350" w:type="pct"/>
            <w:tcBorders>
              <w:top w:val="single" w:sz="6" w:space="0" w:color="000000"/>
              <w:left w:val="single" w:sz="6" w:space="0" w:color="000000"/>
              <w:bottom w:val="single" w:sz="6" w:space="0" w:color="000000"/>
              <w:right w:val="single" w:sz="6" w:space="0" w:color="000000"/>
            </w:tcBorders>
            <w:hideMark/>
          </w:tcPr>
          <w:p w14:paraId="74B611E1"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t>8</w:t>
            </w:r>
          </w:p>
        </w:tc>
        <w:tc>
          <w:tcPr>
            <w:tcW w:w="350" w:type="pct"/>
            <w:tcBorders>
              <w:top w:val="single" w:sz="6" w:space="0" w:color="000000"/>
              <w:left w:val="single" w:sz="6" w:space="0" w:color="000000"/>
              <w:bottom w:val="single" w:sz="6" w:space="0" w:color="000000"/>
              <w:right w:val="single" w:sz="6" w:space="0" w:color="000000"/>
            </w:tcBorders>
            <w:hideMark/>
          </w:tcPr>
          <w:p w14:paraId="07D8E71E"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t>9</w:t>
            </w:r>
          </w:p>
        </w:tc>
        <w:tc>
          <w:tcPr>
            <w:tcW w:w="600" w:type="pct"/>
            <w:tcBorders>
              <w:top w:val="single" w:sz="6" w:space="0" w:color="000000"/>
              <w:left w:val="single" w:sz="6" w:space="0" w:color="000000"/>
              <w:bottom w:val="single" w:sz="6" w:space="0" w:color="000000"/>
              <w:right w:val="single" w:sz="6" w:space="0" w:color="000000"/>
            </w:tcBorders>
            <w:hideMark/>
          </w:tcPr>
          <w:p w14:paraId="27271F79"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t>10</w:t>
            </w:r>
          </w:p>
        </w:tc>
      </w:tr>
      <w:tr w:rsidR="00542DE6" w:rsidRPr="00542DE6" w14:paraId="37616537" w14:textId="77777777" w:rsidTr="00542DE6">
        <w:trPr>
          <w:trHeight w:val="60"/>
        </w:trPr>
        <w:tc>
          <w:tcPr>
            <w:tcW w:w="100" w:type="pct"/>
            <w:tcBorders>
              <w:top w:val="single" w:sz="6" w:space="0" w:color="000000"/>
              <w:left w:val="single" w:sz="6" w:space="0" w:color="000000"/>
              <w:bottom w:val="single" w:sz="6" w:space="0" w:color="000000"/>
              <w:right w:val="single" w:sz="6" w:space="0" w:color="000000"/>
            </w:tcBorders>
            <w:hideMark/>
          </w:tcPr>
          <w:p w14:paraId="4E8E1230"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br/>
            </w:r>
          </w:p>
        </w:tc>
        <w:tc>
          <w:tcPr>
            <w:tcW w:w="1000" w:type="pct"/>
            <w:tcBorders>
              <w:top w:val="single" w:sz="6" w:space="0" w:color="000000"/>
              <w:left w:val="single" w:sz="6" w:space="0" w:color="000000"/>
              <w:bottom w:val="single" w:sz="6" w:space="0" w:color="000000"/>
              <w:right w:val="single" w:sz="6" w:space="0" w:color="000000"/>
            </w:tcBorders>
            <w:hideMark/>
          </w:tcPr>
          <w:p w14:paraId="3B5C9427"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br/>
            </w:r>
          </w:p>
        </w:tc>
        <w:tc>
          <w:tcPr>
            <w:tcW w:w="400" w:type="pct"/>
            <w:tcBorders>
              <w:top w:val="single" w:sz="6" w:space="0" w:color="000000"/>
              <w:left w:val="single" w:sz="6" w:space="0" w:color="000000"/>
              <w:bottom w:val="single" w:sz="6" w:space="0" w:color="000000"/>
              <w:right w:val="single" w:sz="6" w:space="0" w:color="000000"/>
            </w:tcBorders>
            <w:hideMark/>
          </w:tcPr>
          <w:p w14:paraId="69AC7867"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br/>
            </w:r>
          </w:p>
        </w:tc>
        <w:tc>
          <w:tcPr>
            <w:tcW w:w="900" w:type="pct"/>
            <w:tcBorders>
              <w:top w:val="single" w:sz="6" w:space="0" w:color="000000"/>
              <w:left w:val="single" w:sz="6" w:space="0" w:color="000000"/>
              <w:bottom w:val="single" w:sz="6" w:space="0" w:color="000000"/>
              <w:right w:val="single" w:sz="6" w:space="0" w:color="000000"/>
            </w:tcBorders>
            <w:hideMark/>
          </w:tcPr>
          <w:p w14:paraId="1893F843"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br/>
            </w:r>
          </w:p>
        </w:tc>
        <w:tc>
          <w:tcPr>
            <w:tcW w:w="450" w:type="pct"/>
            <w:tcBorders>
              <w:top w:val="single" w:sz="6" w:space="0" w:color="000000"/>
              <w:left w:val="single" w:sz="6" w:space="0" w:color="000000"/>
              <w:bottom w:val="single" w:sz="6" w:space="0" w:color="000000"/>
              <w:right w:val="single" w:sz="6" w:space="0" w:color="000000"/>
            </w:tcBorders>
            <w:hideMark/>
          </w:tcPr>
          <w:p w14:paraId="7FA7EAF1"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br/>
            </w:r>
          </w:p>
        </w:tc>
        <w:tc>
          <w:tcPr>
            <w:tcW w:w="200" w:type="pct"/>
            <w:tcBorders>
              <w:top w:val="single" w:sz="6" w:space="0" w:color="000000"/>
              <w:left w:val="single" w:sz="6" w:space="0" w:color="000000"/>
              <w:bottom w:val="single" w:sz="6" w:space="0" w:color="000000"/>
              <w:right w:val="single" w:sz="6" w:space="0" w:color="000000"/>
            </w:tcBorders>
            <w:hideMark/>
          </w:tcPr>
          <w:p w14:paraId="67ED2020"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br/>
            </w:r>
          </w:p>
        </w:tc>
        <w:tc>
          <w:tcPr>
            <w:tcW w:w="400" w:type="pct"/>
            <w:tcBorders>
              <w:top w:val="single" w:sz="6" w:space="0" w:color="000000"/>
              <w:left w:val="single" w:sz="6" w:space="0" w:color="000000"/>
              <w:bottom w:val="single" w:sz="6" w:space="0" w:color="000000"/>
              <w:right w:val="single" w:sz="6" w:space="0" w:color="000000"/>
            </w:tcBorders>
            <w:hideMark/>
          </w:tcPr>
          <w:p w14:paraId="0EF66024"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br/>
            </w:r>
          </w:p>
        </w:tc>
        <w:tc>
          <w:tcPr>
            <w:tcW w:w="350" w:type="pct"/>
            <w:tcBorders>
              <w:top w:val="single" w:sz="6" w:space="0" w:color="000000"/>
              <w:left w:val="single" w:sz="6" w:space="0" w:color="000000"/>
              <w:bottom w:val="single" w:sz="6" w:space="0" w:color="000000"/>
              <w:right w:val="single" w:sz="6" w:space="0" w:color="000000"/>
            </w:tcBorders>
            <w:hideMark/>
          </w:tcPr>
          <w:p w14:paraId="1CD309DD"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br/>
            </w:r>
          </w:p>
        </w:tc>
        <w:tc>
          <w:tcPr>
            <w:tcW w:w="350" w:type="pct"/>
            <w:tcBorders>
              <w:top w:val="single" w:sz="6" w:space="0" w:color="000000"/>
              <w:left w:val="single" w:sz="6" w:space="0" w:color="000000"/>
              <w:bottom w:val="single" w:sz="6" w:space="0" w:color="000000"/>
              <w:right w:val="single" w:sz="6" w:space="0" w:color="000000"/>
            </w:tcBorders>
            <w:hideMark/>
          </w:tcPr>
          <w:p w14:paraId="672E3362"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br/>
            </w:r>
          </w:p>
        </w:tc>
        <w:tc>
          <w:tcPr>
            <w:tcW w:w="600" w:type="pct"/>
            <w:tcBorders>
              <w:top w:val="single" w:sz="6" w:space="0" w:color="000000"/>
              <w:left w:val="single" w:sz="6" w:space="0" w:color="000000"/>
              <w:bottom w:val="single" w:sz="6" w:space="0" w:color="000000"/>
              <w:right w:val="single" w:sz="6" w:space="0" w:color="000000"/>
            </w:tcBorders>
            <w:hideMark/>
          </w:tcPr>
          <w:p w14:paraId="7276171B"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br/>
            </w:r>
          </w:p>
        </w:tc>
      </w:tr>
      <w:tr w:rsidR="00542DE6" w:rsidRPr="00542DE6" w14:paraId="6947792C" w14:textId="77777777" w:rsidTr="00542DE6">
        <w:trPr>
          <w:trHeight w:val="60"/>
        </w:trPr>
        <w:tc>
          <w:tcPr>
            <w:tcW w:w="100" w:type="pct"/>
            <w:tcBorders>
              <w:top w:val="single" w:sz="6" w:space="0" w:color="000000"/>
              <w:left w:val="single" w:sz="6" w:space="0" w:color="000000"/>
              <w:bottom w:val="single" w:sz="6" w:space="0" w:color="000000"/>
              <w:right w:val="single" w:sz="6" w:space="0" w:color="000000"/>
            </w:tcBorders>
            <w:hideMark/>
          </w:tcPr>
          <w:p w14:paraId="2E74B2F1"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br/>
            </w:r>
          </w:p>
        </w:tc>
        <w:tc>
          <w:tcPr>
            <w:tcW w:w="1000" w:type="pct"/>
            <w:tcBorders>
              <w:top w:val="single" w:sz="6" w:space="0" w:color="000000"/>
              <w:left w:val="single" w:sz="6" w:space="0" w:color="000000"/>
              <w:bottom w:val="single" w:sz="6" w:space="0" w:color="000000"/>
              <w:right w:val="single" w:sz="6" w:space="0" w:color="000000"/>
            </w:tcBorders>
            <w:hideMark/>
          </w:tcPr>
          <w:p w14:paraId="4E0197B9"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br/>
            </w:r>
          </w:p>
        </w:tc>
        <w:tc>
          <w:tcPr>
            <w:tcW w:w="400" w:type="pct"/>
            <w:tcBorders>
              <w:top w:val="single" w:sz="6" w:space="0" w:color="000000"/>
              <w:left w:val="single" w:sz="6" w:space="0" w:color="000000"/>
              <w:bottom w:val="single" w:sz="6" w:space="0" w:color="000000"/>
              <w:right w:val="single" w:sz="6" w:space="0" w:color="000000"/>
            </w:tcBorders>
            <w:hideMark/>
          </w:tcPr>
          <w:p w14:paraId="2E267BAF"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br/>
            </w:r>
          </w:p>
        </w:tc>
        <w:tc>
          <w:tcPr>
            <w:tcW w:w="900" w:type="pct"/>
            <w:tcBorders>
              <w:top w:val="single" w:sz="6" w:space="0" w:color="000000"/>
              <w:left w:val="single" w:sz="6" w:space="0" w:color="000000"/>
              <w:bottom w:val="single" w:sz="6" w:space="0" w:color="000000"/>
              <w:right w:val="single" w:sz="6" w:space="0" w:color="000000"/>
            </w:tcBorders>
            <w:hideMark/>
          </w:tcPr>
          <w:p w14:paraId="1563BC7F"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br/>
            </w:r>
          </w:p>
        </w:tc>
        <w:tc>
          <w:tcPr>
            <w:tcW w:w="450" w:type="pct"/>
            <w:tcBorders>
              <w:top w:val="single" w:sz="6" w:space="0" w:color="000000"/>
              <w:left w:val="single" w:sz="6" w:space="0" w:color="000000"/>
              <w:bottom w:val="single" w:sz="6" w:space="0" w:color="000000"/>
              <w:right w:val="single" w:sz="6" w:space="0" w:color="000000"/>
            </w:tcBorders>
            <w:hideMark/>
          </w:tcPr>
          <w:p w14:paraId="2E431866"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br/>
            </w:r>
          </w:p>
        </w:tc>
        <w:tc>
          <w:tcPr>
            <w:tcW w:w="200" w:type="pct"/>
            <w:tcBorders>
              <w:top w:val="single" w:sz="6" w:space="0" w:color="000000"/>
              <w:left w:val="single" w:sz="6" w:space="0" w:color="000000"/>
              <w:bottom w:val="single" w:sz="6" w:space="0" w:color="000000"/>
              <w:right w:val="single" w:sz="6" w:space="0" w:color="000000"/>
            </w:tcBorders>
            <w:hideMark/>
          </w:tcPr>
          <w:p w14:paraId="5F0BC6BD"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br/>
            </w:r>
          </w:p>
        </w:tc>
        <w:tc>
          <w:tcPr>
            <w:tcW w:w="400" w:type="pct"/>
            <w:tcBorders>
              <w:top w:val="single" w:sz="6" w:space="0" w:color="000000"/>
              <w:left w:val="single" w:sz="6" w:space="0" w:color="000000"/>
              <w:bottom w:val="single" w:sz="6" w:space="0" w:color="000000"/>
              <w:right w:val="single" w:sz="6" w:space="0" w:color="000000"/>
            </w:tcBorders>
            <w:hideMark/>
          </w:tcPr>
          <w:p w14:paraId="61D417A6"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br/>
            </w:r>
          </w:p>
        </w:tc>
        <w:tc>
          <w:tcPr>
            <w:tcW w:w="350" w:type="pct"/>
            <w:tcBorders>
              <w:top w:val="single" w:sz="6" w:space="0" w:color="000000"/>
              <w:left w:val="single" w:sz="6" w:space="0" w:color="000000"/>
              <w:bottom w:val="single" w:sz="6" w:space="0" w:color="000000"/>
              <w:right w:val="single" w:sz="6" w:space="0" w:color="000000"/>
            </w:tcBorders>
            <w:hideMark/>
          </w:tcPr>
          <w:p w14:paraId="209C3717"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br/>
            </w:r>
          </w:p>
        </w:tc>
        <w:tc>
          <w:tcPr>
            <w:tcW w:w="350" w:type="pct"/>
            <w:tcBorders>
              <w:top w:val="single" w:sz="6" w:space="0" w:color="000000"/>
              <w:left w:val="single" w:sz="6" w:space="0" w:color="000000"/>
              <w:bottom w:val="single" w:sz="6" w:space="0" w:color="000000"/>
              <w:right w:val="single" w:sz="6" w:space="0" w:color="000000"/>
            </w:tcBorders>
            <w:hideMark/>
          </w:tcPr>
          <w:p w14:paraId="23FA2388"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br/>
            </w:r>
          </w:p>
        </w:tc>
        <w:tc>
          <w:tcPr>
            <w:tcW w:w="600" w:type="pct"/>
            <w:tcBorders>
              <w:top w:val="single" w:sz="6" w:space="0" w:color="000000"/>
              <w:left w:val="single" w:sz="6" w:space="0" w:color="000000"/>
              <w:bottom w:val="single" w:sz="6" w:space="0" w:color="000000"/>
              <w:right w:val="single" w:sz="6" w:space="0" w:color="000000"/>
            </w:tcBorders>
            <w:hideMark/>
          </w:tcPr>
          <w:p w14:paraId="4E31D865"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br/>
            </w:r>
          </w:p>
        </w:tc>
      </w:tr>
    </w:tbl>
    <w:p w14:paraId="76008F0F" w14:textId="77777777" w:rsidR="00542DE6" w:rsidRPr="00542DE6" w:rsidRDefault="00542DE6" w:rsidP="00542DE6">
      <w:pPr>
        <w:spacing w:after="150"/>
        <w:ind w:firstLine="450"/>
        <w:jc w:val="both"/>
        <w:rPr>
          <w:rFonts w:ascii="Times New Roman" w:eastAsia="Times New Roman" w:hAnsi="Times New Roman" w:cs="Times New Roman"/>
          <w:color w:val="333333"/>
          <w:sz w:val="24"/>
          <w:szCs w:val="24"/>
          <w:shd w:val="clear" w:color="auto" w:fill="FFFFFF"/>
          <w:lang w:val="ru-RU" w:eastAsia="ru-RU"/>
        </w:rPr>
      </w:pPr>
      <w:bookmarkStart w:id="96" w:name="n108"/>
      <w:bookmarkEnd w:id="96"/>
      <w:r w:rsidRPr="00542DE6">
        <w:rPr>
          <w:rFonts w:ascii="Times New Roman" w:eastAsia="Times New Roman" w:hAnsi="Times New Roman" w:cs="Times New Roman"/>
          <w:i/>
          <w:iCs/>
          <w:color w:val="333333"/>
          <w:sz w:val="24"/>
          <w:szCs w:val="24"/>
          <w:shd w:val="clear" w:color="auto" w:fill="FFFFFF"/>
          <w:lang w:val="ru-RU" w:eastAsia="ru-RU"/>
        </w:rPr>
        <w:t>{Додаток 1 в редакції</w:t>
      </w:r>
      <w:r w:rsidRPr="00542DE6">
        <w:rPr>
          <w:rFonts w:ascii="Times New Roman" w:eastAsia="Times New Roman" w:hAnsi="Times New Roman" w:cs="Times New Roman"/>
          <w:color w:val="333333"/>
          <w:sz w:val="24"/>
          <w:szCs w:val="24"/>
          <w:shd w:val="clear" w:color="auto" w:fill="FFFFFF"/>
          <w:lang w:val="ru-RU" w:eastAsia="ru-RU"/>
        </w:rPr>
        <w:t> </w:t>
      </w:r>
      <w:r w:rsidRPr="00542DE6">
        <w:rPr>
          <w:rFonts w:ascii="Times New Roman" w:eastAsia="Times New Roman" w:hAnsi="Times New Roman" w:cs="Times New Roman"/>
          <w:i/>
          <w:iCs/>
          <w:color w:val="333333"/>
          <w:sz w:val="24"/>
          <w:szCs w:val="24"/>
          <w:shd w:val="clear" w:color="auto" w:fill="FFFFFF"/>
          <w:lang w:val="ru-RU" w:eastAsia="ru-RU"/>
        </w:rPr>
        <w:t>Наказу Міністерства охорони здоров'я </w:t>
      </w:r>
      <w:hyperlink r:id="rId33" w:anchor="n6" w:tgtFrame="_blank" w:history="1">
        <w:r w:rsidRPr="00542DE6">
          <w:rPr>
            <w:rFonts w:ascii="Times New Roman" w:eastAsia="Times New Roman" w:hAnsi="Times New Roman" w:cs="Times New Roman"/>
            <w:i/>
            <w:iCs/>
            <w:color w:val="000099"/>
            <w:sz w:val="24"/>
            <w:szCs w:val="24"/>
            <w:u w:val="single"/>
            <w:lang w:val="ru-RU" w:eastAsia="ru-RU"/>
          </w:rPr>
          <w:t>№ 610 від 03.04.2018</w:t>
        </w:r>
      </w:hyperlink>
      <w:r w:rsidRPr="00542DE6">
        <w:rPr>
          <w:rFonts w:ascii="Times New Roman" w:eastAsia="Times New Roman" w:hAnsi="Times New Roman" w:cs="Times New Roman"/>
          <w:i/>
          <w:iCs/>
          <w:color w:val="333333"/>
          <w:sz w:val="24"/>
          <w:szCs w:val="24"/>
          <w:shd w:val="clear" w:color="auto" w:fill="FFFFFF"/>
          <w:lang w:val="ru-RU" w:eastAsia="ru-RU"/>
        </w:rPr>
        <w:t>}</w:t>
      </w:r>
    </w:p>
    <w:p w14:paraId="0E7D18E1" w14:textId="77777777" w:rsidR="00542DE6" w:rsidRPr="00542DE6" w:rsidRDefault="00542DE6" w:rsidP="00542DE6">
      <w:pPr>
        <w:spacing w:after="0"/>
        <w:rPr>
          <w:rFonts w:ascii="Times New Roman" w:eastAsia="Times New Roman" w:hAnsi="Times New Roman" w:cs="Times New Roman"/>
          <w:sz w:val="24"/>
          <w:szCs w:val="24"/>
          <w:lang w:val="ru-RU" w:eastAsia="ru-RU"/>
        </w:rPr>
      </w:pPr>
      <w:bookmarkStart w:id="97" w:name="n100"/>
      <w:bookmarkEnd w:id="97"/>
      <w:r w:rsidRPr="00542DE6">
        <w:rPr>
          <w:rFonts w:ascii="Times New Roman" w:eastAsia="Times New Roman" w:hAnsi="Times New Roman" w:cs="Times New Roman"/>
          <w:sz w:val="24"/>
          <w:szCs w:val="24"/>
          <w:lang w:val="ru-RU" w:eastAsia="ru-RU"/>
        </w:rPr>
        <w:lastRenderedPageBreak/>
        <w:pict w14:anchorId="4E98D02A">
          <v:rect id="_x0000_i1027"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5106"/>
        <w:gridCol w:w="4539"/>
      </w:tblGrid>
      <w:tr w:rsidR="00542DE6" w:rsidRPr="00542DE6" w14:paraId="01915528" w14:textId="77777777" w:rsidTr="00542DE6">
        <w:tc>
          <w:tcPr>
            <w:tcW w:w="2250" w:type="pct"/>
            <w:tcBorders>
              <w:top w:val="single" w:sz="2" w:space="0" w:color="auto"/>
              <w:left w:val="single" w:sz="2" w:space="0" w:color="auto"/>
              <w:bottom w:val="single" w:sz="2" w:space="0" w:color="auto"/>
              <w:right w:val="single" w:sz="2" w:space="0" w:color="auto"/>
            </w:tcBorders>
            <w:hideMark/>
          </w:tcPr>
          <w:p w14:paraId="70302EE6" w14:textId="77777777" w:rsidR="00542DE6" w:rsidRPr="00542DE6" w:rsidRDefault="00542DE6" w:rsidP="00542DE6">
            <w:pPr>
              <w:spacing w:before="150" w:after="150"/>
              <w:rPr>
                <w:rFonts w:ascii="Times New Roman" w:eastAsia="Times New Roman" w:hAnsi="Times New Roman" w:cs="Times New Roman"/>
                <w:sz w:val="24"/>
                <w:szCs w:val="24"/>
                <w:lang w:val="ru-RU" w:eastAsia="ru-RU"/>
              </w:rPr>
            </w:pPr>
            <w:bookmarkStart w:id="98" w:name="n101"/>
            <w:bookmarkEnd w:id="98"/>
          </w:p>
        </w:tc>
        <w:tc>
          <w:tcPr>
            <w:tcW w:w="2000" w:type="pct"/>
            <w:tcBorders>
              <w:top w:val="single" w:sz="2" w:space="0" w:color="auto"/>
              <w:left w:val="single" w:sz="2" w:space="0" w:color="auto"/>
              <w:bottom w:val="single" w:sz="2" w:space="0" w:color="auto"/>
              <w:right w:val="single" w:sz="2" w:space="0" w:color="auto"/>
            </w:tcBorders>
            <w:hideMark/>
          </w:tcPr>
          <w:p w14:paraId="0384327B" w14:textId="77777777" w:rsidR="00542DE6" w:rsidRPr="00542DE6" w:rsidRDefault="00542DE6" w:rsidP="00542DE6">
            <w:pPr>
              <w:spacing w:before="150" w:after="150"/>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4"/>
                <w:szCs w:val="24"/>
                <w:lang w:val="ru-RU" w:eastAsia="ru-RU"/>
              </w:rPr>
              <w:t>Додаток 2</w:t>
            </w:r>
            <w:r w:rsidRPr="00542DE6">
              <w:rPr>
                <w:rFonts w:ascii="Times New Roman" w:eastAsia="Times New Roman" w:hAnsi="Times New Roman" w:cs="Times New Roman"/>
                <w:sz w:val="24"/>
                <w:szCs w:val="24"/>
                <w:lang w:val="ru-RU" w:eastAsia="ru-RU"/>
              </w:rPr>
              <w:br/>
              <w:t>до Правил зберігання та проведення</w:t>
            </w:r>
            <w:r w:rsidRPr="00542DE6">
              <w:rPr>
                <w:rFonts w:ascii="Times New Roman" w:eastAsia="Times New Roman" w:hAnsi="Times New Roman" w:cs="Times New Roman"/>
                <w:sz w:val="24"/>
                <w:szCs w:val="24"/>
                <w:lang w:val="ru-RU" w:eastAsia="ru-RU"/>
              </w:rPr>
              <w:br/>
              <w:t>контролю якості лікарських засобів</w:t>
            </w:r>
            <w:r w:rsidRPr="00542DE6">
              <w:rPr>
                <w:rFonts w:ascii="Times New Roman" w:eastAsia="Times New Roman" w:hAnsi="Times New Roman" w:cs="Times New Roman"/>
                <w:sz w:val="24"/>
                <w:szCs w:val="24"/>
                <w:lang w:val="ru-RU" w:eastAsia="ru-RU"/>
              </w:rPr>
              <w:br/>
              <w:t>у лікувально-профілактичних закладах</w:t>
            </w:r>
            <w:r w:rsidRPr="00542DE6">
              <w:rPr>
                <w:rFonts w:ascii="Times New Roman" w:eastAsia="Times New Roman" w:hAnsi="Times New Roman" w:cs="Times New Roman"/>
                <w:sz w:val="24"/>
                <w:szCs w:val="24"/>
                <w:lang w:val="ru-RU" w:eastAsia="ru-RU"/>
              </w:rPr>
              <w:br/>
              <w:t>(пункт 3 розділу V)</w:t>
            </w:r>
          </w:p>
        </w:tc>
      </w:tr>
    </w:tbl>
    <w:p w14:paraId="3F7C830C" w14:textId="77777777" w:rsidR="00542DE6" w:rsidRPr="00542DE6" w:rsidRDefault="00542DE6" w:rsidP="00542DE6">
      <w:pPr>
        <w:shd w:val="clear" w:color="auto" w:fill="FFFFFF"/>
        <w:spacing w:before="300" w:after="450"/>
        <w:ind w:left="450" w:right="450"/>
        <w:jc w:val="center"/>
        <w:rPr>
          <w:rFonts w:ascii="Times New Roman" w:eastAsia="Times New Roman" w:hAnsi="Times New Roman" w:cs="Times New Roman"/>
          <w:color w:val="333333"/>
          <w:sz w:val="24"/>
          <w:szCs w:val="24"/>
          <w:lang w:val="ru-RU" w:eastAsia="ru-RU"/>
        </w:rPr>
      </w:pPr>
      <w:bookmarkStart w:id="99" w:name="n102"/>
      <w:bookmarkEnd w:id="99"/>
      <w:r w:rsidRPr="00542DE6">
        <w:rPr>
          <w:rFonts w:ascii="Times New Roman" w:eastAsia="Times New Roman" w:hAnsi="Times New Roman" w:cs="Times New Roman"/>
          <w:b/>
          <w:bCs/>
          <w:color w:val="333333"/>
          <w:sz w:val="32"/>
          <w:szCs w:val="32"/>
          <w:lang w:val="ru-RU" w:eastAsia="ru-RU"/>
        </w:rPr>
        <w:t>ЖУРНАЛ</w:t>
      </w:r>
      <w:r w:rsidRPr="00542DE6">
        <w:rPr>
          <w:rFonts w:ascii="Times New Roman" w:eastAsia="Times New Roman" w:hAnsi="Times New Roman" w:cs="Times New Roman"/>
          <w:color w:val="333333"/>
          <w:sz w:val="24"/>
          <w:szCs w:val="24"/>
          <w:lang w:val="ru-RU" w:eastAsia="ru-RU"/>
        </w:rPr>
        <w:br/>
      </w:r>
      <w:r w:rsidRPr="00542DE6">
        <w:rPr>
          <w:rFonts w:ascii="Times New Roman" w:eastAsia="Times New Roman" w:hAnsi="Times New Roman" w:cs="Times New Roman"/>
          <w:b/>
          <w:bCs/>
          <w:color w:val="333333"/>
          <w:sz w:val="32"/>
          <w:szCs w:val="32"/>
          <w:lang w:val="ru-RU" w:eastAsia="ru-RU"/>
        </w:rPr>
        <w:t>ведення обліку розпоряджень/рішень/приписів від Державної служби України з лікарських засобів та контролю за наркотиками та Державної служби з лікарських засобів та контролю за наркотиками</w:t>
      </w:r>
      <w:r w:rsidRPr="00542DE6">
        <w:rPr>
          <w:rFonts w:ascii="Times New Roman" w:eastAsia="Times New Roman" w:hAnsi="Times New Roman" w:cs="Times New Roman"/>
          <w:color w:val="333333"/>
          <w:sz w:val="24"/>
          <w:szCs w:val="24"/>
          <w:lang w:val="ru-RU" w:eastAsia="ru-RU"/>
        </w:rPr>
        <w:br/>
      </w:r>
      <w:r w:rsidRPr="00542DE6">
        <w:rPr>
          <w:rFonts w:ascii="Times New Roman" w:eastAsia="Times New Roman" w:hAnsi="Times New Roman" w:cs="Times New Roman"/>
          <w:b/>
          <w:bCs/>
          <w:color w:val="333333"/>
          <w:sz w:val="32"/>
          <w:szCs w:val="32"/>
          <w:lang w:val="ru-RU" w:eastAsia="ru-RU"/>
        </w:rPr>
        <w:t>у ________________________________________________________________</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72"/>
        <w:gridCol w:w="1507"/>
        <w:gridCol w:w="1507"/>
        <w:gridCol w:w="1426"/>
        <w:gridCol w:w="1127"/>
        <w:gridCol w:w="976"/>
        <w:gridCol w:w="1542"/>
        <w:gridCol w:w="1312"/>
      </w:tblGrid>
      <w:tr w:rsidR="00542DE6" w:rsidRPr="00542DE6" w14:paraId="36EF5BFF" w14:textId="77777777" w:rsidTr="00542DE6">
        <w:trPr>
          <w:trHeight w:val="60"/>
        </w:trPr>
        <w:tc>
          <w:tcPr>
            <w:tcW w:w="100" w:type="pct"/>
            <w:tcBorders>
              <w:top w:val="single" w:sz="6" w:space="0" w:color="000000"/>
              <w:left w:val="single" w:sz="6" w:space="0" w:color="000000"/>
              <w:bottom w:val="single" w:sz="6" w:space="0" w:color="000000"/>
              <w:right w:val="single" w:sz="6" w:space="0" w:color="000000"/>
            </w:tcBorders>
            <w:hideMark/>
          </w:tcPr>
          <w:p w14:paraId="26BC40F3"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bookmarkStart w:id="100" w:name="n103"/>
            <w:bookmarkEnd w:id="100"/>
            <w:r w:rsidRPr="00542DE6">
              <w:rPr>
                <w:rFonts w:ascii="Times New Roman" w:eastAsia="Times New Roman" w:hAnsi="Times New Roman" w:cs="Times New Roman"/>
                <w:sz w:val="20"/>
                <w:szCs w:val="20"/>
                <w:lang w:val="ru-RU" w:eastAsia="ru-RU"/>
              </w:rPr>
              <w:t>№ з/п</w:t>
            </w:r>
          </w:p>
        </w:tc>
        <w:tc>
          <w:tcPr>
            <w:tcW w:w="550" w:type="pct"/>
            <w:tcBorders>
              <w:top w:val="single" w:sz="6" w:space="0" w:color="000000"/>
              <w:left w:val="single" w:sz="6" w:space="0" w:color="000000"/>
              <w:bottom w:val="single" w:sz="6" w:space="0" w:color="000000"/>
              <w:right w:val="single" w:sz="6" w:space="0" w:color="000000"/>
            </w:tcBorders>
            <w:hideMark/>
          </w:tcPr>
          <w:p w14:paraId="1F146433"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t>Дата і номер розпорядження/ рішення/припису</w:t>
            </w:r>
          </w:p>
        </w:tc>
        <w:tc>
          <w:tcPr>
            <w:tcW w:w="550" w:type="pct"/>
            <w:tcBorders>
              <w:top w:val="single" w:sz="6" w:space="0" w:color="000000"/>
              <w:left w:val="single" w:sz="6" w:space="0" w:color="000000"/>
              <w:bottom w:val="single" w:sz="6" w:space="0" w:color="000000"/>
              <w:right w:val="single" w:sz="6" w:space="0" w:color="000000"/>
            </w:tcBorders>
            <w:hideMark/>
          </w:tcPr>
          <w:p w14:paraId="6C54BBA9"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t>Дата одержання розпорядження/ рішення/припису</w:t>
            </w:r>
          </w:p>
        </w:tc>
        <w:tc>
          <w:tcPr>
            <w:tcW w:w="650" w:type="pct"/>
            <w:tcBorders>
              <w:top w:val="single" w:sz="6" w:space="0" w:color="000000"/>
              <w:left w:val="single" w:sz="6" w:space="0" w:color="000000"/>
              <w:bottom w:val="single" w:sz="6" w:space="0" w:color="000000"/>
              <w:right w:val="single" w:sz="6" w:space="0" w:color="000000"/>
            </w:tcBorders>
            <w:hideMark/>
          </w:tcPr>
          <w:p w14:paraId="09B03902"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t>Назва лікарських засобів та перелік серій лікарських засобів, зазначених у розпорядженні/ рішенні/приписі</w:t>
            </w:r>
          </w:p>
        </w:tc>
        <w:tc>
          <w:tcPr>
            <w:tcW w:w="1050" w:type="pct"/>
            <w:tcBorders>
              <w:top w:val="single" w:sz="6" w:space="0" w:color="000000"/>
              <w:left w:val="single" w:sz="6" w:space="0" w:color="000000"/>
              <w:bottom w:val="single" w:sz="6" w:space="0" w:color="000000"/>
              <w:right w:val="single" w:sz="6" w:space="0" w:color="000000"/>
            </w:tcBorders>
            <w:hideMark/>
          </w:tcPr>
          <w:p w14:paraId="4887C9E2"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t>Результати перевірки щодо наявності зазначених лікарських засобів (у разі виявлення вказати кількість виявлених упаковок або зазначити: «відсутні» у разі відсутності таких)</w:t>
            </w:r>
          </w:p>
        </w:tc>
        <w:tc>
          <w:tcPr>
            <w:tcW w:w="550" w:type="pct"/>
            <w:tcBorders>
              <w:top w:val="single" w:sz="6" w:space="0" w:color="000000"/>
              <w:left w:val="single" w:sz="6" w:space="0" w:color="000000"/>
              <w:bottom w:val="single" w:sz="6" w:space="0" w:color="000000"/>
              <w:right w:val="single" w:sz="6" w:space="0" w:color="000000"/>
            </w:tcBorders>
            <w:hideMark/>
          </w:tcPr>
          <w:p w14:paraId="1C58B9DF"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t>Вжиті заходи у разі виявлення зазначених лікарських засобів</w:t>
            </w:r>
          </w:p>
        </w:tc>
        <w:tc>
          <w:tcPr>
            <w:tcW w:w="850" w:type="pct"/>
            <w:tcBorders>
              <w:top w:val="single" w:sz="6" w:space="0" w:color="000000"/>
              <w:left w:val="single" w:sz="6" w:space="0" w:color="000000"/>
              <w:bottom w:val="single" w:sz="6" w:space="0" w:color="000000"/>
              <w:right w:val="single" w:sz="6" w:space="0" w:color="000000"/>
            </w:tcBorders>
            <w:hideMark/>
          </w:tcPr>
          <w:p w14:paraId="12DF6087"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t>Дата і номер листа-повідомлення територіальному органу в разі виявлення неякісних, фальсифікованих чи незареєстрованих лікарських засобів</w:t>
            </w:r>
          </w:p>
        </w:tc>
        <w:tc>
          <w:tcPr>
            <w:tcW w:w="500" w:type="pct"/>
            <w:tcBorders>
              <w:top w:val="single" w:sz="6" w:space="0" w:color="000000"/>
              <w:left w:val="single" w:sz="6" w:space="0" w:color="000000"/>
              <w:bottom w:val="single" w:sz="6" w:space="0" w:color="000000"/>
              <w:right w:val="single" w:sz="6" w:space="0" w:color="000000"/>
            </w:tcBorders>
            <w:hideMark/>
          </w:tcPr>
          <w:p w14:paraId="1E86DD95"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t>Підпис уповноваженої особи</w:t>
            </w:r>
          </w:p>
        </w:tc>
      </w:tr>
      <w:tr w:rsidR="00542DE6" w:rsidRPr="00542DE6" w14:paraId="513F209F" w14:textId="77777777" w:rsidTr="00542DE6">
        <w:trPr>
          <w:trHeight w:val="60"/>
        </w:trPr>
        <w:tc>
          <w:tcPr>
            <w:tcW w:w="100" w:type="pct"/>
            <w:tcBorders>
              <w:top w:val="single" w:sz="6" w:space="0" w:color="000000"/>
              <w:left w:val="single" w:sz="6" w:space="0" w:color="000000"/>
              <w:bottom w:val="single" w:sz="6" w:space="0" w:color="000000"/>
              <w:right w:val="single" w:sz="6" w:space="0" w:color="000000"/>
            </w:tcBorders>
            <w:hideMark/>
          </w:tcPr>
          <w:p w14:paraId="17A90853"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t>1</w:t>
            </w:r>
          </w:p>
        </w:tc>
        <w:tc>
          <w:tcPr>
            <w:tcW w:w="550" w:type="pct"/>
            <w:tcBorders>
              <w:top w:val="single" w:sz="6" w:space="0" w:color="000000"/>
              <w:left w:val="single" w:sz="6" w:space="0" w:color="000000"/>
              <w:bottom w:val="single" w:sz="6" w:space="0" w:color="000000"/>
              <w:right w:val="single" w:sz="6" w:space="0" w:color="000000"/>
            </w:tcBorders>
            <w:hideMark/>
          </w:tcPr>
          <w:p w14:paraId="4AB124F4"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t>2</w:t>
            </w:r>
          </w:p>
        </w:tc>
        <w:tc>
          <w:tcPr>
            <w:tcW w:w="550" w:type="pct"/>
            <w:tcBorders>
              <w:top w:val="single" w:sz="6" w:space="0" w:color="000000"/>
              <w:left w:val="single" w:sz="6" w:space="0" w:color="000000"/>
              <w:bottom w:val="single" w:sz="6" w:space="0" w:color="000000"/>
              <w:right w:val="single" w:sz="6" w:space="0" w:color="000000"/>
            </w:tcBorders>
            <w:hideMark/>
          </w:tcPr>
          <w:p w14:paraId="08E38574"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t>3</w:t>
            </w:r>
          </w:p>
        </w:tc>
        <w:tc>
          <w:tcPr>
            <w:tcW w:w="650" w:type="pct"/>
            <w:tcBorders>
              <w:top w:val="single" w:sz="6" w:space="0" w:color="000000"/>
              <w:left w:val="single" w:sz="6" w:space="0" w:color="000000"/>
              <w:bottom w:val="single" w:sz="6" w:space="0" w:color="000000"/>
              <w:right w:val="single" w:sz="6" w:space="0" w:color="000000"/>
            </w:tcBorders>
            <w:hideMark/>
          </w:tcPr>
          <w:p w14:paraId="1B835A55"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t>4</w:t>
            </w:r>
          </w:p>
        </w:tc>
        <w:tc>
          <w:tcPr>
            <w:tcW w:w="1050" w:type="pct"/>
            <w:tcBorders>
              <w:top w:val="single" w:sz="6" w:space="0" w:color="000000"/>
              <w:left w:val="single" w:sz="6" w:space="0" w:color="000000"/>
              <w:bottom w:val="single" w:sz="6" w:space="0" w:color="000000"/>
              <w:right w:val="single" w:sz="6" w:space="0" w:color="000000"/>
            </w:tcBorders>
            <w:hideMark/>
          </w:tcPr>
          <w:p w14:paraId="192D2248"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t>5</w:t>
            </w:r>
          </w:p>
        </w:tc>
        <w:tc>
          <w:tcPr>
            <w:tcW w:w="550" w:type="pct"/>
            <w:tcBorders>
              <w:top w:val="single" w:sz="6" w:space="0" w:color="000000"/>
              <w:left w:val="single" w:sz="6" w:space="0" w:color="000000"/>
              <w:bottom w:val="single" w:sz="6" w:space="0" w:color="000000"/>
              <w:right w:val="single" w:sz="6" w:space="0" w:color="000000"/>
            </w:tcBorders>
            <w:hideMark/>
          </w:tcPr>
          <w:p w14:paraId="7388EEDB"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t>6</w:t>
            </w:r>
          </w:p>
        </w:tc>
        <w:tc>
          <w:tcPr>
            <w:tcW w:w="850" w:type="pct"/>
            <w:tcBorders>
              <w:top w:val="single" w:sz="6" w:space="0" w:color="000000"/>
              <w:left w:val="single" w:sz="6" w:space="0" w:color="000000"/>
              <w:bottom w:val="single" w:sz="6" w:space="0" w:color="000000"/>
              <w:right w:val="single" w:sz="6" w:space="0" w:color="000000"/>
            </w:tcBorders>
            <w:hideMark/>
          </w:tcPr>
          <w:p w14:paraId="67404B6E"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t>7</w:t>
            </w:r>
          </w:p>
        </w:tc>
        <w:tc>
          <w:tcPr>
            <w:tcW w:w="500" w:type="pct"/>
            <w:tcBorders>
              <w:top w:val="single" w:sz="6" w:space="0" w:color="000000"/>
              <w:left w:val="single" w:sz="6" w:space="0" w:color="000000"/>
              <w:bottom w:val="single" w:sz="6" w:space="0" w:color="000000"/>
              <w:right w:val="single" w:sz="6" w:space="0" w:color="000000"/>
            </w:tcBorders>
            <w:hideMark/>
          </w:tcPr>
          <w:p w14:paraId="289AAF2D"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t>8</w:t>
            </w:r>
          </w:p>
        </w:tc>
      </w:tr>
      <w:tr w:rsidR="00542DE6" w:rsidRPr="00542DE6" w14:paraId="0A9B4C3C" w14:textId="77777777" w:rsidTr="00542DE6">
        <w:trPr>
          <w:trHeight w:val="60"/>
        </w:trPr>
        <w:tc>
          <w:tcPr>
            <w:tcW w:w="100" w:type="pct"/>
            <w:tcBorders>
              <w:top w:val="single" w:sz="6" w:space="0" w:color="000000"/>
              <w:left w:val="single" w:sz="6" w:space="0" w:color="000000"/>
              <w:bottom w:val="single" w:sz="6" w:space="0" w:color="000000"/>
              <w:right w:val="single" w:sz="6" w:space="0" w:color="000000"/>
            </w:tcBorders>
            <w:hideMark/>
          </w:tcPr>
          <w:p w14:paraId="7DD35457"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br/>
            </w:r>
          </w:p>
        </w:tc>
        <w:tc>
          <w:tcPr>
            <w:tcW w:w="550" w:type="pct"/>
            <w:tcBorders>
              <w:top w:val="single" w:sz="6" w:space="0" w:color="000000"/>
              <w:left w:val="single" w:sz="6" w:space="0" w:color="000000"/>
              <w:bottom w:val="single" w:sz="6" w:space="0" w:color="000000"/>
              <w:right w:val="single" w:sz="6" w:space="0" w:color="000000"/>
            </w:tcBorders>
            <w:hideMark/>
          </w:tcPr>
          <w:p w14:paraId="2F5792FB"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br/>
            </w:r>
          </w:p>
        </w:tc>
        <w:tc>
          <w:tcPr>
            <w:tcW w:w="550" w:type="pct"/>
            <w:tcBorders>
              <w:top w:val="single" w:sz="6" w:space="0" w:color="000000"/>
              <w:left w:val="single" w:sz="6" w:space="0" w:color="000000"/>
              <w:bottom w:val="single" w:sz="6" w:space="0" w:color="000000"/>
              <w:right w:val="single" w:sz="6" w:space="0" w:color="000000"/>
            </w:tcBorders>
            <w:hideMark/>
          </w:tcPr>
          <w:p w14:paraId="4DAE66F2"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br/>
            </w:r>
          </w:p>
        </w:tc>
        <w:tc>
          <w:tcPr>
            <w:tcW w:w="650" w:type="pct"/>
            <w:tcBorders>
              <w:top w:val="single" w:sz="6" w:space="0" w:color="000000"/>
              <w:left w:val="single" w:sz="6" w:space="0" w:color="000000"/>
              <w:bottom w:val="single" w:sz="6" w:space="0" w:color="000000"/>
              <w:right w:val="single" w:sz="6" w:space="0" w:color="000000"/>
            </w:tcBorders>
            <w:hideMark/>
          </w:tcPr>
          <w:p w14:paraId="36B041DC"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br/>
            </w:r>
          </w:p>
        </w:tc>
        <w:tc>
          <w:tcPr>
            <w:tcW w:w="1050" w:type="pct"/>
            <w:tcBorders>
              <w:top w:val="single" w:sz="6" w:space="0" w:color="000000"/>
              <w:left w:val="single" w:sz="6" w:space="0" w:color="000000"/>
              <w:bottom w:val="single" w:sz="6" w:space="0" w:color="000000"/>
              <w:right w:val="single" w:sz="6" w:space="0" w:color="000000"/>
            </w:tcBorders>
            <w:hideMark/>
          </w:tcPr>
          <w:p w14:paraId="22DB56A3"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br/>
            </w:r>
          </w:p>
        </w:tc>
        <w:tc>
          <w:tcPr>
            <w:tcW w:w="550" w:type="pct"/>
            <w:tcBorders>
              <w:top w:val="single" w:sz="6" w:space="0" w:color="000000"/>
              <w:left w:val="single" w:sz="6" w:space="0" w:color="000000"/>
              <w:bottom w:val="single" w:sz="6" w:space="0" w:color="000000"/>
              <w:right w:val="single" w:sz="6" w:space="0" w:color="000000"/>
            </w:tcBorders>
            <w:hideMark/>
          </w:tcPr>
          <w:p w14:paraId="53976A27"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br/>
            </w:r>
          </w:p>
        </w:tc>
        <w:tc>
          <w:tcPr>
            <w:tcW w:w="850" w:type="pct"/>
            <w:tcBorders>
              <w:top w:val="single" w:sz="6" w:space="0" w:color="000000"/>
              <w:left w:val="single" w:sz="6" w:space="0" w:color="000000"/>
              <w:bottom w:val="single" w:sz="6" w:space="0" w:color="000000"/>
              <w:right w:val="single" w:sz="6" w:space="0" w:color="000000"/>
            </w:tcBorders>
            <w:hideMark/>
          </w:tcPr>
          <w:p w14:paraId="72D04A2F"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br/>
            </w:r>
          </w:p>
        </w:tc>
        <w:tc>
          <w:tcPr>
            <w:tcW w:w="500" w:type="pct"/>
            <w:tcBorders>
              <w:top w:val="single" w:sz="6" w:space="0" w:color="000000"/>
              <w:left w:val="single" w:sz="6" w:space="0" w:color="000000"/>
              <w:bottom w:val="single" w:sz="6" w:space="0" w:color="000000"/>
              <w:right w:val="single" w:sz="6" w:space="0" w:color="000000"/>
            </w:tcBorders>
            <w:hideMark/>
          </w:tcPr>
          <w:p w14:paraId="3BBADC1E" w14:textId="77777777" w:rsidR="00542DE6" w:rsidRPr="00542DE6" w:rsidRDefault="00542DE6" w:rsidP="00542DE6">
            <w:pPr>
              <w:spacing w:before="150" w:after="150"/>
              <w:jc w:val="center"/>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0"/>
                <w:szCs w:val="20"/>
                <w:lang w:val="ru-RU" w:eastAsia="ru-RU"/>
              </w:rPr>
              <w:br/>
            </w:r>
          </w:p>
        </w:tc>
      </w:tr>
    </w:tbl>
    <w:p w14:paraId="02C84B67" w14:textId="77777777" w:rsidR="00542DE6" w:rsidRPr="00542DE6" w:rsidRDefault="00542DE6" w:rsidP="00542DE6">
      <w:pPr>
        <w:spacing w:after="150"/>
        <w:ind w:firstLine="450"/>
        <w:jc w:val="both"/>
        <w:rPr>
          <w:rFonts w:ascii="Times New Roman" w:eastAsia="Times New Roman" w:hAnsi="Times New Roman" w:cs="Times New Roman"/>
          <w:color w:val="333333"/>
          <w:sz w:val="24"/>
          <w:szCs w:val="24"/>
          <w:shd w:val="clear" w:color="auto" w:fill="FFFFFF"/>
          <w:lang w:val="ru-RU" w:eastAsia="ru-RU"/>
        </w:rPr>
      </w:pPr>
      <w:bookmarkStart w:id="101" w:name="n109"/>
      <w:bookmarkEnd w:id="101"/>
      <w:r w:rsidRPr="00542DE6">
        <w:rPr>
          <w:rFonts w:ascii="Times New Roman" w:eastAsia="Times New Roman" w:hAnsi="Times New Roman" w:cs="Times New Roman"/>
          <w:i/>
          <w:iCs/>
          <w:color w:val="333333"/>
          <w:sz w:val="24"/>
          <w:szCs w:val="24"/>
          <w:shd w:val="clear" w:color="auto" w:fill="FFFFFF"/>
          <w:lang w:val="ru-RU" w:eastAsia="ru-RU"/>
        </w:rPr>
        <w:t>{Додаток 2 в редакції</w:t>
      </w:r>
      <w:r w:rsidRPr="00542DE6">
        <w:rPr>
          <w:rFonts w:ascii="Times New Roman" w:eastAsia="Times New Roman" w:hAnsi="Times New Roman" w:cs="Times New Roman"/>
          <w:color w:val="333333"/>
          <w:sz w:val="24"/>
          <w:szCs w:val="24"/>
          <w:shd w:val="clear" w:color="auto" w:fill="FFFFFF"/>
          <w:lang w:val="ru-RU" w:eastAsia="ru-RU"/>
        </w:rPr>
        <w:t> </w:t>
      </w:r>
      <w:r w:rsidRPr="00542DE6">
        <w:rPr>
          <w:rFonts w:ascii="Times New Roman" w:eastAsia="Times New Roman" w:hAnsi="Times New Roman" w:cs="Times New Roman"/>
          <w:i/>
          <w:iCs/>
          <w:color w:val="333333"/>
          <w:sz w:val="24"/>
          <w:szCs w:val="24"/>
          <w:shd w:val="clear" w:color="auto" w:fill="FFFFFF"/>
          <w:lang w:val="ru-RU" w:eastAsia="ru-RU"/>
        </w:rPr>
        <w:t>Наказу Міністерства охорони здоров'я </w:t>
      </w:r>
      <w:hyperlink r:id="rId34" w:anchor="n6" w:tgtFrame="_blank" w:history="1">
        <w:r w:rsidRPr="00542DE6">
          <w:rPr>
            <w:rFonts w:ascii="Times New Roman" w:eastAsia="Times New Roman" w:hAnsi="Times New Roman" w:cs="Times New Roman"/>
            <w:i/>
            <w:iCs/>
            <w:color w:val="000099"/>
            <w:sz w:val="24"/>
            <w:szCs w:val="24"/>
            <w:u w:val="single"/>
            <w:lang w:val="ru-RU" w:eastAsia="ru-RU"/>
          </w:rPr>
          <w:t>№ 610 від 03.04.2018</w:t>
        </w:r>
      </w:hyperlink>
      <w:r w:rsidRPr="00542DE6">
        <w:rPr>
          <w:rFonts w:ascii="Times New Roman" w:eastAsia="Times New Roman" w:hAnsi="Times New Roman" w:cs="Times New Roman"/>
          <w:i/>
          <w:iCs/>
          <w:color w:val="333333"/>
          <w:sz w:val="24"/>
          <w:szCs w:val="24"/>
          <w:shd w:val="clear" w:color="auto" w:fill="FFFFFF"/>
          <w:lang w:val="ru-RU" w:eastAsia="ru-RU"/>
        </w:rPr>
        <w:t>}</w:t>
      </w:r>
    </w:p>
    <w:p w14:paraId="59016B55" w14:textId="77777777" w:rsidR="00542DE6" w:rsidRPr="00542DE6" w:rsidRDefault="00542DE6" w:rsidP="00542DE6">
      <w:pPr>
        <w:spacing w:after="0"/>
        <w:rPr>
          <w:rFonts w:ascii="Times New Roman" w:eastAsia="Times New Roman" w:hAnsi="Times New Roman" w:cs="Times New Roman"/>
          <w:sz w:val="24"/>
          <w:szCs w:val="24"/>
          <w:lang w:val="ru-RU" w:eastAsia="ru-RU"/>
        </w:rPr>
      </w:pPr>
      <w:bookmarkStart w:id="102" w:name="n104"/>
      <w:bookmarkEnd w:id="102"/>
      <w:r w:rsidRPr="00542DE6">
        <w:rPr>
          <w:rFonts w:ascii="Times New Roman" w:eastAsia="Times New Roman" w:hAnsi="Times New Roman" w:cs="Times New Roman"/>
          <w:sz w:val="24"/>
          <w:szCs w:val="24"/>
          <w:lang w:val="ru-RU" w:eastAsia="ru-RU"/>
        </w:rPr>
        <w:pict w14:anchorId="5776C8E0">
          <v:rect id="_x0000_i1028"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5106"/>
        <w:gridCol w:w="4539"/>
      </w:tblGrid>
      <w:tr w:rsidR="00542DE6" w:rsidRPr="00542DE6" w14:paraId="366FFEEB" w14:textId="77777777" w:rsidTr="00542DE6">
        <w:tc>
          <w:tcPr>
            <w:tcW w:w="2250" w:type="pct"/>
            <w:tcBorders>
              <w:top w:val="single" w:sz="2" w:space="0" w:color="auto"/>
              <w:left w:val="single" w:sz="2" w:space="0" w:color="auto"/>
              <w:bottom w:val="single" w:sz="2" w:space="0" w:color="auto"/>
              <w:right w:val="single" w:sz="2" w:space="0" w:color="auto"/>
            </w:tcBorders>
            <w:hideMark/>
          </w:tcPr>
          <w:p w14:paraId="267F8F93" w14:textId="77777777" w:rsidR="00542DE6" w:rsidRPr="00542DE6" w:rsidRDefault="00542DE6" w:rsidP="00542DE6">
            <w:pPr>
              <w:spacing w:before="150" w:after="150"/>
              <w:rPr>
                <w:rFonts w:ascii="Times New Roman" w:eastAsia="Times New Roman" w:hAnsi="Times New Roman" w:cs="Times New Roman"/>
                <w:sz w:val="24"/>
                <w:szCs w:val="24"/>
                <w:lang w:val="ru-RU" w:eastAsia="ru-RU"/>
              </w:rPr>
            </w:pPr>
            <w:bookmarkStart w:id="103" w:name="n105"/>
            <w:bookmarkEnd w:id="103"/>
          </w:p>
        </w:tc>
        <w:tc>
          <w:tcPr>
            <w:tcW w:w="2000" w:type="pct"/>
            <w:tcBorders>
              <w:top w:val="single" w:sz="2" w:space="0" w:color="auto"/>
              <w:left w:val="single" w:sz="2" w:space="0" w:color="auto"/>
              <w:bottom w:val="single" w:sz="2" w:space="0" w:color="auto"/>
              <w:right w:val="single" w:sz="2" w:space="0" w:color="auto"/>
            </w:tcBorders>
            <w:hideMark/>
          </w:tcPr>
          <w:p w14:paraId="06B3AFE8" w14:textId="77777777" w:rsidR="00542DE6" w:rsidRPr="00542DE6" w:rsidRDefault="00542DE6" w:rsidP="00542DE6">
            <w:pPr>
              <w:spacing w:before="150" w:after="150"/>
              <w:rPr>
                <w:rFonts w:ascii="Times New Roman" w:eastAsia="Times New Roman" w:hAnsi="Times New Roman" w:cs="Times New Roman"/>
                <w:sz w:val="24"/>
                <w:szCs w:val="24"/>
                <w:lang w:val="ru-RU" w:eastAsia="ru-RU"/>
              </w:rPr>
            </w:pPr>
            <w:r w:rsidRPr="00542DE6">
              <w:rPr>
                <w:rFonts w:ascii="Times New Roman" w:eastAsia="Times New Roman" w:hAnsi="Times New Roman" w:cs="Times New Roman"/>
                <w:sz w:val="24"/>
                <w:szCs w:val="24"/>
                <w:lang w:val="ru-RU" w:eastAsia="ru-RU"/>
              </w:rPr>
              <w:t>Додаток 3</w:t>
            </w:r>
            <w:r w:rsidRPr="00542DE6">
              <w:rPr>
                <w:rFonts w:ascii="Times New Roman" w:eastAsia="Times New Roman" w:hAnsi="Times New Roman" w:cs="Times New Roman"/>
                <w:sz w:val="24"/>
                <w:szCs w:val="24"/>
                <w:lang w:val="ru-RU" w:eastAsia="ru-RU"/>
              </w:rPr>
              <w:br/>
              <w:t>до Правил зберігання та проведення</w:t>
            </w:r>
            <w:r w:rsidRPr="00542DE6">
              <w:rPr>
                <w:rFonts w:ascii="Times New Roman" w:eastAsia="Times New Roman" w:hAnsi="Times New Roman" w:cs="Times New Roman"/>
                <w:sz w:val="24"/>
                <w:szCs w:val="24"/>
                <w:lang w:val="ru-RU" w:eastAsia="ru-RU"/>
              </w:rPr>
              <w:br/>
              <w:t>контролю якості лікарських засобів</w:t>
            </w:r>
            <w:r w:rsidRPr="00542DE6">
              <w:rPr>
                <w:rFonts w:ascii="Times New Roman" w:eastAsia="Times New Roman" w:hAnsi="Times New Roman" w:cs="Times New Roman"/>
                <w:sz w:val="24"/>
                <w:szCs w:val="24"/>
                <w:lang w:val="ru-RU" w:eastAsia="ru-RU"/>
              </w:rPr>
              <w:br/>
              <w:t>у лікувально-профілактичних закладах</w:t>
            </w:r>
            <w:r w:rsidRPr="00542DE6">
              <w:rPr>
                <w:rFonts w:ascii="Times New Roman" w:eastAsia="Times New Roman" w:hAnsi="Times New Roman" w:cs="Times New Roman"/>
                <w:sz w:val="24"/>
                <w:szCs w:val="24"/>
                <w:lang w:val="ru-RU" w:eastAsia="ru-RU"/>
              </w:rPr>
              <w:br/>
              <w:t>(пункт 3 розділу VI)</w:t>
            </w:r>
          </w:p>
        </w:tc>
      </w:tr>
    </w:tbl>
    <w:bookmarkStart w:id="104" w:name="n106"/>
    <w:bookmarkEnd w:id="104"/>
    <w:p w14:paraId="01935A96" w14:textId="77777777" w:rsidR="00542DE6" w:rsidRPr="00542DE6" w:rsidRDefault="00542DE6" w:rsidP="00542DE6">
      <w:pPr>
        <w:shd w:val="clear" w:color="auto" w:fill="FFFFFF"/>
        <w:spacing w:before="300" w:after="450"/>
        <w:ind w:left="450" w:right="450"/>
        <w:jc w:val="center"/>
        <w:rPr>
          <w:rFonts w:ascii="Times New Roman" w:eastAsia="Times New Roman" w:hAnsi="Times New Roman" w:cs="Times New Roman"/>
          <w:color w:val="333333"/>
          <w:sz w:val="24"/>
          <w:szCs w:val="24"/>
          <w:lang w:val="ru-RU" w:eastAsia="ru-RU"/>
        </w:rPr>
      </w:pPr>
      <w:r w:rsidRPr="00542DE6">
        <w:rPr>
          <w:rFonts w:ascii="Times New Roman" w:eastAsia="Times New Roman" w:hAnsi="Times New Roman" w:cs="Times New Roman"/>
          <w:color w:val="333333"/>
          <w:sz w:val="24"/>
          <w:szCs w:val="24"/>
          <w:lang w:val="ru-RU" w:eastAsia="ru-RU"/>
        </w:rPr>
        <w:lastRenderedPageBreak/>
        <w:fldChar w:fldCharType="begin"/>
      </w:r>
      <w:r w:rsidRPr="00542DE6">
        <w:rPr>
          <w:rFonts w:ascii="Times New Roman" w:eastAsia="Times New Roman" w:hAnsi="Times New Roman" w:cs="Times New Roman"/>
          <w:color w:val="333333"/>
          <w:sz w:val="24"/>
          <w:szCs w:val="24"/>
          <w:lang w:val="ru-RU" w:eastAsia="ru-RU"/>
        </w:rPr>
        <w:instrText xml:space="preserve"> HYPERLINK "https://zakon.rada.gov.ua/laws/file/text/64/f142018n111.doc" </w:instrText>
      </w:r>
      <w:r w:rsidRPr="00542DE6">
        <w:rPr>
          <w:rFonts w:ascii="Times New Roman" w:eastAsia="Times New Roman" w:hAnsi="Times New Roman" w:cs="Times New Roman"/>
          <w:color w:val="333333"/>
          <w:sz w:val="24"/>
          <w:szCs w:val="24"/>
          <w:lang w:val="ru-RU" w:eastAsia="ru-RU"/>
        </w:rPr>
        <w:fldChar w:fldCharType="separate"/>
      </w:r>
      <w:r w:rsidRPr="00542DE6">
        <w:rPr>
          <w:rFonts w:ascii="Times New Roman" w:eastAsia="Times New Roman" w:hAnsi="Times New Roman" w:cs="Times New Roman"/>
          <w:b/>
          <w:bCs/>
          <w:color w:val="C00909"/>
          <w:sz w:val="32"/>
          <w:szCs w:val="32"/>
          <w:u w:val="single"/>
          <w:lang w:val="ru-RU" w:eastAsia="ru-RU"/>
        </w:rPr>
        <w:t>АКТ</w:t>
      </w:r>
      <w:r w:rsidRPr="00542DE6">
        <w:rPr>
          <w:rFonts w:ascii="Times New Roman" w:eastAsia="Times New Roman" w:hAnsi="Times New Roman" w:cs="Times New Roman"/>
          <w:color w:val="333333"/>
          <w:sz w:val="24"/>
          <w:szCs w:val="24"/>
          <w:lang w:val="ru-RU" w:eastAsia="ru-RU"/>
        </w:rPr>
        <w:fldChar w:fldCharType="end"/>
      </w:r>
      <w:r w:rsidRPr="00542DE6">
        <w:rPr>
          <w:rFonts w:ascii="Times New Roman" w:eastAsia="Times New Roman" w:hAnsi="Times New Roman" w:cs="Times New Roman"/>
          <w:color w:val="333333"/>
          <w:sz w:val="24"/>
          <w:szCs w:val="24"/>
          <w:lang w:val="ru-RU" w:eastAsia="ru-RU"/>
        </w:rPr>
        <w:br/>
      </w:r>
      <w:r w:rsidRPr="00542DE6">
        <w:rPr>
          <w:rFonts w:ascii="Times New Roman" w:eastAsia="Times New Roman" w:hAnsi="Times New Roman" w:cs="Times New Roman"/>
          <w:b/>
          <w:bCs/>
          <w:color w:val="333333"/>
          <w:sz w:val="32"/>
          <w:szCs w:val="32"/>
          <w:lang w:val="ru-RU" w:eastAsia="ru-RU"/>
        </w:rPr>
        <w:t>відбору зразків лікарських засобів для лабораторного аналізу їх якості</w:t>
      </w:r>
    </w:p>
    <w:p w14:paraId="0D06DE79" w14:textId="77777777" w:rsidR="00542DE6" w:rsidRPr="00542DE6" w:rsidRDefault="00542DE6" w:rsidP="00542DE6">
      <w:pPr>
        <w:spacing w:after="150"/>
        <w:ind w:firstLine="450"/>
        <w:jc w:val="both"/>
        <w:rPr>
          <w:rFonts w:ascii="Times New Roman" w:eastAsia="Times New Roman" w:hAnsi="Times New Roman" w:cs="Times New Roman"/>
          <w:color w:val="333333"/>
          <w:sz w:val="24"/>
          <w:szCs w:val="24"/>
          <w:shd w:val="clear" w:color="auto" w:fill="FFFFFF"/>
          <w:lang w:val="ru-RU" w:eastAsia="ru-RU"/>
        </w:rPr>
      </w:pPr>
      <w:bookmarkStart w:id="105" w:name="n110"/>
      <w:bookmarkEnd w:id="105"/>
      <w:r w:rsidRPr="00542DE6">
        <w:rPr>
          <w:rFonts w:ascii="Times New Roman" w:eastAsia="Times New Roman" w:hAnsi="Times New Roman" w:cs="Times New Roman"/>
          <w:i/>
          <w:iCs/>
          <w:color w:val="333333"/>
          <w:sz w:val="24"/>
          <w:szCs w:val="24"/>
          <w:shd w:val="clear" w:color="auto" w:fill="FFFFFF"/>
          <w:lang w:val="ru-RU" w:eastAsia="ru-RU"/>
        </w:rPr>
        <w:t>{Додаток 3 в редакції</w:t>
      </w:r>
      <w:r w:rsidRPr="00542DE6">
        <w:rPr>
          <w:rFonts w:ascii="Times New Roman" w:eastAsia="Times New Roman" w:hAnsi="Times New Roman" w:cs="Times New Roman"/>
          <w:color w:val="333333"/>
          <w:sz w:val="24"/>
          <w:szCs w:val="24"/>
          <w:shd w:val="clear" w:color="auto" w:fill="FFFFFF"/>
          <w:lang w:val="ru-RU" w:eastAsia="ru-RU"/>
        </w:rPr>
        <w:t> </w:t>
      </w:r>
      <w:r w:rsidRPr="00542DE6">
        <w:rPr>
          <w:rFonts w:ascii="Times New Roman" w:eastAsia="Times New Roman" w:hAnsi="Times New Roman" w:cs="Times New Roman"/>
          <w:i/>
          <w:iCs/>
          <w:color w:val="333333"/>
          <w:sz w:val="24"/>
          <w:szCs w:val="24"/>
          <w:shd w:val="clear" w:color="auto" w:fill="FFFFFF"/>
          <w:lang w:val="ru-RU" w:eastAsia="ru-RU"/>
        </w:rPr>
        <w:t>Наказу Міністерства охорони здоров'я </w:t>
      </w:r>
      <w:hyperlink r:id="rId35" w:anchor="n6" w:tgtFrame="_blank" w:history="1">
        <w:r w:rsidRPr="00542DE6">
          <w:rPr>
            <w:rFonts w:ascii="Times New Roman" w:eastAsia="Times New Roman" w:hAnsi="Times New Roman" w:cs="Times New Roman"/>
            <w:i/>
            <w:iCs/>
            <w:color w:val="000099"/>
            <w:sz w:val="24"/>
            <w:szCs w:val="24"/>
            <w:u w:val="single"/>
            <w:lang w:val="ru-RU" w:eastAsia="ru-RU"/>
          </w:rPr>
          <w:t>№ 610 від 03.04.2018</w:t>
        </w:r>
      </w:hyperlink>
      <w:r w:rsidRPr="00542DE6">
        <w:rPr>
          <w:rFonts w:ascii="Times New Roman" w:eastAsia="Times New Roman" w:hAnsi="Times New Roman" w:cs="Times New Roman"/>
          <w:i/>
          <w:iCs/>
          <w:color w:val="333333"/>
          <w:sz w:val="24"/>
          <w:szCs w:val="24"/>
          <w:shd w:val="clear" w:color="auto" w:fill="FFFFFF"/>
          <w:lang w:val="ru-RU" w:eastAsia="ru-RU"/>
        </w:rPr>
        <w:t>}</w:t>
      </w:r>
    </w:p>
    <w:p w14:paraId="5C40745C" w14:textId="77777777" w:rsidR="004B7786" w:rsidRPr="00542DE6" w:rsidRDefault="004B7786" w:rsidP="00542DE6">
      <w:pPr>
        <w:rPr>
          <w:lang w:val="ru-RU"/>
        </w:rPr>
      </w:pPr>
      <w:bookmarkStart w:id="106" w:name="_GoBack"/>
      <w:bookmarkEnd w:id="106"/>
    </w:p>
    <w:sectPr w:rsidR="004B7786" w:rsidRPr="00542DE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A19"/>
    <w:rsid w:val="001E7A19"/>
    <w:rsid w:val="004B7786"/>
    <w:rsid w:val="00542DE6"/>
    <w:rsid w:val="00666E7A"/>
    <w:rsid w:val="006A3CC7"/>
    <w:rsid w:val="00C257A2"/>
    <w:rsid w:val="00C837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DA2E4"/>
  <w15:docId w15:val="{B85897D0-A800-4450-954F-0A5124F0A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CC7"/>
  </w:style>
  <w:style w:type="paragraph" w:styleId="1">
    <w:name w:val="heading 1"/>
    <w:basedOn w:val="a"/>
    <w:next w:val="a"/>
    <w:link w:val="10"/>
    <w:uiPriority w:val="9"/>
    <w:qFormat/>
    <w:rsid w:val="006A3C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3CC7"/>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C8374A"/>
    <w:pPr>
      <w:spacing w:after="0"/>
    </w:pPr>
    <w:rPr>
      <w:rFonts w:ascii="Tahoma" w:hAnsi="Tahoma" w:cs="Tahoma"/>
      <w:sz w:val="16"/>
      <w:szCs w:val="16"/>
    </w:rPr>
  </w:style>
  <w:style w:type="character" w:customStyle="1" w:styleId="a4">
    <w:name w:val="Текст выноски Знак"/>
    <w:basedOn w:val="a0"/>
    <w:link w:val="a3"/>
    <w:uiPriority w:val="99"/>
    <w:semiHidden/>
    <w:rsid w:val="00C8374A"/>
    <w:rPr>
      <w:rFonts w:ascii="Tahoma" w:hAnsi="Tahoma" w:cs="Tahoma"/>
      <w:sz w:val="16"/>
      <w:szCs w:val="16"/>
    </w:rPr>
  </w:style>
  <w:style w:type="character" w:styleId="a5">
    <w:name w:val="annotation reference"/>
    <w:basedOn w:val="a0"/>
    <w:uiPriority w:val="99"/>
    <w:semiHidden/>
    <w:unhideWhenUsed/>
    <w:rsid w:val="00C257A2"/>
    <w:rPr>
      <w:sz w:val="16"/>
      <w:szCs w:val="16"/>
    </w:rPr>
  </w:style>
  <w:style w:type="paragraph" w:styleId="a6">
    <w:name w:val="annotation text"/>
    <w:basedOn w:val="a"/>
    <w:link w:val="a7"/>
    <w:uiPriority w:val="99"/>
    <w:semiHidden/>
    <w:unhideWhenUsed/>
    <w:rsid w:val="00C257A2"/>
    <w:rPr>
      <w:sz w:val="20"/>
      <w:szCs w:val="20"/>
    </w:rPr>
  </w:style>
  <w:style w:type="character" w:customStyle="1" w:styleId="a7">
    <w:name w:val="Текст примечания Знак"/>
    <w:basedOn w:val="a0"/>
    <w:link w:val="a6"/>
    <w:uiPriority w:val="99"/>
    <w:semiHidden/>
    <w:rsid w:val="00C257A2"/>
    <w:rPr>
      <w:sz w:val="20"/>
      <w:szCs w:val="20"/>
    </w:rPr>
  </w:style>
  <w:style w:type="paragraph" w:styleId="a8">
    <w:name w:val="annotation subject"/>
    <w:basedOn w:val="a6"/>
    <w:next w:val="a6"/>
    <w:link w:val="a9"/>
    <w:uiPriority w:val="99"/>
    <w:semiHidden/>
    <w:unhideWhenUsed/>
    <w:rsid w:val="00C257A2"/>
    <w:rPr>
      <w:b/>
      <w:bCs/>
    </w:rPr>
  </w:style>
  <w:style w:type="character" w:customStyle="1" w:styleId="a9">
    <w:name w:val="Тема примечания Знак"/>
    <w:basedOn w:val="a7"/>
    <w:link w:val="a8"/>
    <w:uiPriority w:val="99"/>
    <w:semiHidden/>
    <w:rsid w:val="00C257A2"/>
    <w:rPr>
      <w:b/>
      <w:bCs/>
      <w:sz w:val="20"/>
      <w:szCs w:val="20"/>
    </w:rPr>
  </w:style>
  <w:style w:type="paragraph" w:customStyle="1" w:styleId="rvps4">
    <w:name w:val="rvps4"/>
    <w:basedOn w:val="a"/>
    <w:rsid w:val="00542DE6"/>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rvps1">
    <w:name w:val="rvps1"/>
    <w:basedOn w:val="a"/>
    <w:rsid w:val="00542DE6"/>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rvts15">
    <w:name w:val="rvts15"/>
    <w:basedOn w:val="a0"/>
    <w:rsid w:val="00542DE6"/>
  </w:style>
  <w:style w:type="character" w:customStyle="1" w:styleId="rvts23">
    <w:name w:val="rvts23"/>
    <w:basedOn w:val="a0"/>
    <w:rsid w:val="00542DE6"/>
  </w:style>
  <w:style w:type="paragraph" w:customStyle="1" w:styleId="rvps7">
    <w:name w:val="rvps7"/>
    <w:basedOn w:val="a"/>
    <w:rsid w:val="00542DE6"/>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rvts9">
    <w:name w:val="rvts9"/>
    <w:basedOn w:val="a0"/>
    <w:rsid w:val="00542DE6"/>
  </w:style>
  <w:style w:type="paragraph" w:customStyle="1" w:styleId="rvps14">
    <w:name w:val="rvps14"/>
    <w:basedOn w:val="a"/>
    <w:rsid w:val="00542DE6"/>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rvps6">
    <w:name w:val="rvps6"/>
    <w:basedOn w:val="a"/>
    <w:rsid w:val="00542DE6"/>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rvps18">
    <w:name w:val="rvps18"/>
    <w:basedOn w:val="a"/>
    <w:rsid w:val="00542DE6"/>
    <w:pPr>
      <w:spacing w:before="100" w:beforeAutospacing="1" w:after="100" w:afterAutospacing="1"/>
    </w:pPr>
    <w:rPr>
      <w:rFonts w:ascii="Times New Roman" w:eastAsia="Times New Roman" w:hAnsi="Times New Roman" w:cs="Times New Roman"/>
      <w:sz w:val="24"/>
      <w:szCs w:val="24"/>
      <w:lang w:val="ru-RU" w:eastAsia="ru-RU"/>
    </w:rPr>
  </w:style>
  <w:style w:type="character" w:styleId="aa">
    <w:name w:val="Hyperlink"/>
    <w:basedOn w:val="a0"/>
    <w:uiPriority w:val="99"/>
    <w:semiHidden/>
    <w:unhideWhenUsed/>
    <w:rsid w:val="00542DE6"/>
    <w:rPr>
      <w:color w:val="0000FF"/>
      <w:u w:val="single"/>
    </w:rPr>
  </w:style>
  <w:style w:type="paragraph" w:customStyle="1" w:styleId="rvps2">
    <w:name w:val="rvps2"/>
    <w:basedOn w:val="a"/>
    <w:rsid w:val="00542DE6"/>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rvts52">
    <w:name w:val="rvts52"/>
    <w:basedOn w:val="a0"/>
    <w:rsid w:val="00542DE6"/>
  </w:style>
  <w:style w:type="character" w:customStyle="1" w:styleId="rvts46">
    <w:name w:val="rvts46"/>
    <w:basedOn w:val="a0"/>
    <w:rsid w:val="00542DE6"/>
  </w:style>
  <w:style w:type="character" w:customStyle="1" w:styleId="rvts44">
    <w:name w:val="rvts44"/>
    <w:basedOn w:val="a0"/>
    <w:rsid w:val="00542DE6"/>
  </w:style>
  <w:style w:type="paragraph" w:customStyle="1" w:styleId="rvps15">
    <w:name w:val="rvps15"/>
    <w:basedOn w:val="a"/>
    <w:rsid w:val="00542DE6"/>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rvts11">
    <w:name w:val="rvts11"/>
    <w:basedOn w:val="a0"/>
    <w:rsid w:val="00542DE6"/>
  </w:style>
  <w:style w:type="paragraph" w:customStyle="1" w:styleId="rvps12">
    <w:name w:val="rvps12"/>
    <w:basedOn w:val="a"/>
    <w:rsid w:val="00542DE6"/>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rvts82">
    <w:name w:val="rvts82"/>
    <w:basedOn w:val="a0"/>
    <w:rsid w:val="00542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87063">
      <w:bodyDiv w:val="1"/>
      <w:marLeft w:val="0"/>
      <w:marRight w:val="0"/>
      <w:marTop w:val="0"/>
      <w:marBottom w:val="0"/>
      <w:divBdr>
        <w:top w:val="none" w:sz="0" w:space="0" w:color="auto"/>
        <w:left w:val="none" w:sz="0" w:space="0" w:color="auto"/>
        <w:bottom w:val="none" w:sz="0" w:space="0" w:color="auto"/>
        <w:right w:val="none" w:sz="0" w:space="0" w:color="auto"/>
      </w:divBdr>
      <w:divsChild>
        <w:div w:id="444888985">
          <w:marLeft w:val="0"/>
          <w:marRight w:val="0"/>
          <w:marTop w:val="150"/>
          <w:marBottom w:val="150"/>
          <w:divBdr>
            <w:top w:val="none" w:sz="0" w:space="0" w:color="auto"/>
            <w:left w:val="none" w:sz="0" w:space="0" w:color="auto"/>
            <w:bottom w:val="none" w:sz="0" w:space="0" w:color="auto"/>
            <w:right w:val="none" w:sz="0" w:space="0" w:color="auto"/>
          </w:divBdr>
        </w:div>
        <w:div w:id="2010137105">
          <w:marLeft w:val="0"/>
          <w:marRight w:val="0"/>
          <w:marTop w:val="0"/>
          <w:marBottom w:val="150"/>
          <w:divBdr>
            <w:top w:val="none" w:sz="0" w:space="0" w:color="auto"/>
            <w:left w:val="none" w:sz="0" w:space="0" w:color="auto"/>
            <w:bottom w:val="none" w:sz="0" w:space="0" w:color="auto"/>
            <w:right w:val="none" w:sz="0" w:space="0" w:color="auto"/>
          </w:divBdr>
        </w:div>
        <w:div w:id="1843619772">
          <w:marLeft w:val="0"/>
          <w:marRight w:val="0"/>
          <w:marTop w:val="0"/>
          <w:marBottom w:val="150"/>
          <w:divBdr>
            <w:top w:val="none" w:sz="0" w:space="0" w:color="auto"/>
            <w:left w:val="none" w:sz="0" w:space="0" w:color="auto"/>
            <w:bottom w:val="none" w:sz="0" w:space="0" w:color="auto"/>
            <w:right w:val="none" w:sz="0" w:space="0" w:color="auto"/>
          </w:divBdr>
        </w:div>
        <w:div w:id="884490977">
          <w:marLeft w:val="0"/>
          <w:marRight w:val="0"/>
          <w:marTop w:val="0"/>
          <w:marBottom w:val="150"/>
          <w:divBdr>
            <w:top w:val="none" w:sz="0" w:space="0" w:color="auto"/>
            <w:left w:val="none" w:sz="0" w:space="0" w:color="auto"/>
            <w:bottom w:val="none" w:sz="0" w:space="0" w:color="auto"/>
            <w:right w:val="none" w:sz="0" w:space="0" w:color="auto"/>
          </w:divBdr>
        </w:div>
        <w:div w:id="1665012504">
          <w:marLeft w:val="0"/>
          <w:marRight w:val="0"/>
          <w:marTop w:val="0"/>
          <w:marBottom w:val="150"/>
          <w:divBdr>
            <w:top w:val="none" w:sz="0" w:space="0" w:color="auto"/>
            <w:left w:val="none" w:sz="0" w:space="0" w:color="auto"/>
            <w:bottom w:val="none" w:sz="0" w:space="0" w:color="auto"/>
            <w:right w:val="none" w:sz="0" w:space="0" w:color="auto"/>
          </w:divBdr>
        </w:div>
        <w:div w:id="1598900454">
          <w:marLeft w:val="0"/>
          <w:marRight w:val="0"/>
          <w:marTop w:val="0"/>
          <w:marBottom w:val="150"/>
          <w:divBdr>
            <w:top w:val="none" w:sz="0" w:space="0" w:color="auto"/>
            <w:left w:val="none" w:sz="0" w:space="0" w:color="auto"/>
            <w:bottom w:val="none" w:sz="0" w:space="0" w:color="auto"/>
            <w:right w:val="none" w:sz="0" w:space="0" w:color="auto"/>
          </w:divBdr>
        </w:div>
        <w:div w:id="611866788">
          <w:marLeft w:val="0"/>
          <w:marRight w:val="0"/>
          <w:marTop w:val="0"/>
          <w:marBottom w:val="150"/>
          <w:divBdr>
            <w:top w:val="none" w:sz="0" w:space="0" w:color="auto"/>
            <w:left w:val="none" w:sz="0" w:space="0" w:color="auto"/>
            <w:bottom w:val="none" w:sz="0" w:space="0" w:color="auto"/>
            <w:right w:val="none" w:sz="0" w:space="0" w:color="auto"/>
          </w:divBdr>
        </w:div>
        <w:div w:id="503478397">
          <w:marLeft w:val="0"/>
          <w:marRight w:val="0"/>
          <w:marTop w:val="0"/>
          <w:marBottom w:val="150"/>
          <w:divBdr>
            <w:top w:val="none" w:sz="0" w:space="0" w:color="auto"/>
            <w:left w:val="none" w:sz="0" w:space="0" w:color="auto"/>
            <w:bottom w:val="none" w:sz="0" w:space="0" w:color="auto"/>
            <w:right w:val="none" w:sz="0" w:space="0" w:color="auto"/>
          </w:divBdr>
        </w:div>
        <w:div w:id="1345597614">
          <w:marLeft w:val="0"/>
          <w:marRight w:val="0"/>
          <w:marTop w:val="0"/>
          <w:marBottom w:val="150"/>
          <w:divBdr>
            <w:top w:val="none" w:sz="0" w:space="0" w:color="auto"/>
            <w:left w:val="none" w:sz="0" w:space="0" w:color="auto"/>
            <w:bottom w:val="none" w:sz="0" w:space="0" w:color="auto"/>
            <w:right w:val="none" w:sz="0" w:space="0" w:color="auto"/>
          </w:divBdr>
        </w:div>
      </w:divsChild>
    </w:div>
    <w:div w:id="87917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649-16" TargetMode="External"/><Relationship Id="rId13" Type="http://schemas.openxmlformats.org/officeDocument/2006/relationships/hyperlink" Target="https://zakon.rada.gov.ua/laws/show/z1151-16" TargetMode="External"/><Relationship Id="rId18" Type="http://schemas.openxmlformats.org/officeDocument/2006/relationships/hyperlink" Target="https://zakon.rada.gov.ua/laws/show/z0550-15" TargetMode="External"/><Relationship Id="rId26" Type="http://schemas.openxmlformats.org/officeDocument/2006/relationships/hyperlink" Target="https://zakon.rada.gov.ua/laws/show/z1159-11" TargetMode="External"/><Relationship Id="rId3" Type="http://schemas.openxmlformats.org/officeDocument/2006/relationships/webSettings" Target="webSettings.xml"/><Relationship Id="rId21" Type="http://schemas.openxmlformats.org/officeDocument/2006/relationships/hyperlink" Target="https://zakon.rada.gov.ua/laws/show/123/96-%D0%B2%D1%80" TargetMode="External"/><Relationship Id="rId34" Type="http://schemas.openxmlformats.org/officeDocument/2006/relationships/hyperlink" Target="https://zakon.rada.gov.ua/laws/show/z0522-18" TargetMode="External"/><Relationship Id="rId7" Type="http://schemas.openxmlformats.org/officeDocument/2006/relationships/hyperlink" Target="https://zakon.rada.gov.ua/laws/show/z1151-16" TargetMode="External"/><Relationship Id="rId12" Type="http://schemas.openxmlformats.org/officeDocument/2006/relationships/hyperlink" Target="https://zakon.rada.gov.ua/laws/show/z0275-04" TargetMode="External"/><Relationship Id="rId17" Type="http://schemas.openxmlformats.org/officeDocument/2006/relationships/hyperlink" Target="https://zakon.rada.gov.ua/laws/show/z1150-20" TargetMode="External"/><Relationship Id="rId25" Type="http://schemas.openxmlformats.org/officeDocument/2006/relationships/hyperlink" Target="https://zakon.rada.gov.ua/laws/show/z1166-11" TargetMode="External"/><Relationship Id="rId33" Type="http://schemas.openxmlformats.org/officeDocument/2006/relationships/hyperlink" Target="https://zakon.rada.gov.ua/laws/show/z0522-18" TargetMode="External"/><Relationship Id="rId2" Type="http://schemas.openxmlformats.org/officeDocument/2006/relationships/settings" Target="settings.xml"/><Relationship Id="rId16" Type="http://schemas.openxmlformats.org/officeDocument/2006/relationships/hyperlink" Target="https://zakon.rada.gov.ua/laws/show/123/96-%D0%B2%D1%80" TargetMode="External"/><Relationship Id="rId20" Type="http://schemas.openxmlformats.org/officeDocument/2006/relationships/hyperlink" Target="https://zakon.rada.gov.ua/laws/show/z0275-04" TargetMode="External"/><Relationship Id="rId29" Type="http://schemas.openxmlformats.org/officeDocument/2006/relationships/hyperlink" Target="https://zakon.rada.gov.ua/laws/show/260-2010-%D0%BF" TargetMode="External"/><Relationship Id="rId1" Type="http://schemas.openxmlformats.org/officeDocument/2006/relationships/styles" Target="styles.xml"/><Relationship Id="rId6" Type="http://schemas.openxmlformats.org/officeDocument/2006/relationships/hyperlink" Target="https://zakon.rada.gov.ua/laws/show/z1130-11" TargetMode="External"/><Relationship Id="rId11" Type="http://schemas.openxmlformats.org/officeDocument/2006/relationships/hyperlink" Target="https://zakon.rada.gov.ua/laws/show/123/96-%D0%B2%D1%80" TargetMode="External"/><Relationship Id="rId24" Type="http://schemas.openxmlformats.org/officeDocument/2006/relationships/hyperlink" Target="https://zakon.rada.gov.ua/laws/show/z1150-20" TargetMode="External"/><Relationship Id="rId32" Type="http://schemas.openxmlformats.org/officeDocument/2006/relationships/hyperlink" Target="https://zakon.rada.gov.ua/laws/show/z0522-18" TargetMode="External"/><Relationship Id="rId37" Type="http://schemas.openxmlformats.org/officeDocument/2006/relationships/theme" Target="theme/theme1.xml"/><Relationship Id="rId5" Type="http://schemas.openxmlformats.org/officeDocument/2006/relationships/hyperlink" Target="https://zakon.rada.gov.ua/laws/show/z0895-10" TargetMode="External"/><Relationship Id="rId15" Type="http://schemas.openxmlformats.org/officeDocument/2006/relationships/hyperlink" Target="https://zakon.rada.gov.ua/laws/show/123/96-%D0%B2%D1%80" TargetMode="External"/><Relationship Id="rId23" Type="http://schemas.openxmlformats.org/officeDocument/2006/relationships/hyperlink" Target="https://zakon.rada.gov.ua/laws/show/123/96-%D0%B2%D1%80" TargetMode="External"/><Relationship Id="rId28" Type="http://schemas.openxmlformats.org/officeDocument/2006/relationships/hyperlink" Target="https://zakon.rada.gov.ua/laws/show/123/96-%D0%B2%D1%80" TargetMode="External"/><Relationship Id="rId36" Type="http://schemas.openxmlformats.org/officeDocument/2006/relationships/fontTable" Target="fontTable.xml"/><Relationship Id="rId10" Type="http://schemas.openxmlformats.org/officeDocument/2006/relationships/hyperlink" Target="https://zakon.rada.gov.ua/laws/show/z1150-20" TargetMode="External"/><Relationship Id="rId19" Type="http://schemas.openxmlformats.org/officeDocument/2006/relationships/hyperlink" Target="https://zakon.rada.gov.ua/laws/show/z0275-04" TargetMode="External"/><Relationship Id="rId31" Type="http://schemas.openxmlformats.org/officeDocument/2006/relationships/hyperlink" Target="https://zakon.rada.gov.ua/laws/show/z0126-12" TargetMode="External"/><Relationship Id="rId4" Type="http://schemas.openxmlformats.org/officeDocument/2006/relationships/hyperlink" Target="https://zakon.rada.gov.ua/laws/show/z0487-09" TargetMode="External"/><Relationship Id="rId9" Type="http://schemas.openxmlformats.org/officeDocument/2006/relationships/hyperlink" Target="https://zakon.rada.gov.ua/laws/show/z0522-18" TargetMode="External"/><Relationship Id="rId14" Type="http://schemas.openxmlformats.org/officeDocument/2006/relationships/hyperlink" Target="https://zakon.rada.gov.ua/laws/show/z0522-18" TargetMode="External"/><Relationship Id="rId22" Type="http://schemas.openxmlformats.org/officeDocument/2006/relationships/hyperlink" Target="https://zakon.rada.gov.ua/laws/show/z1150-20" TargetMode="External"/><Relationship Id="rId27" Type="http://schemas.openxmlformats.org/officeDocument/2006/relationships/hyperlink" Target="https://zakon.rada.gov.ua/laws/show/877-16" TargetMode="External"/><Relationship Id="rId30" Type="http://schemas.openxmlformats.org/officeDocument/2006/relationships/hyperlink" Target="https://zakon.rada.gov.ua/laws/show/z0275-04" TargetMode="External"/><Relationship Id="rId35" Type="http://schemas.openxmlformats.org/officeDocument/2006/relationships/hyperlink" Target="https://zakon.rada.gov.ua/laws/show/z052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3936</Words>
  <Characters>22439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 Юріївна</dc:creator>
  <cp:keywords/>
  <dc:description/>
  <cp:lastModifiedBy>Алеся</cp:lastModifiedBy>
  <cp:revision>5</cp:revision>
  <dcterms:created xsi:type="dcterms:W3CDTF">2012-02-16T13:04:00Z</dcterms:created>
  <dcterms:modified xsi:type="dcterms:W3CDTF">2022-05-25T09:17:00Z</dcterms:modified>
</cp:coreProperties>
</file>